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6C" w:rsidRDefault="00B21FE6">
      <w:pPr>
        <w:rPr>
          <w:b/>
          <w:sz w:val="28"/>
        </w:rPr>
      </w:pPr>
      <w:r w:rsidRPr="00B21FE6">
        <w:rPr>
          <w:b/>
          <w:sz w:val="28"/>
        </w:rPr>
        <w:t>Elektrotehnički materijali I</w:t>
      </w:r>
      <w:r w:rsidR="005548A7">
        <w:rPr>
          <w:b/>
          <w:sz w:val="28"/>
        </w:rPr>
        <w:t>I</w:t>
      </w:r>
      <w:r w:rsidR="005548A7">
        <w:rPr>
          <w:b/>
          <w:sz w:val="28"/>
          <w:vertAlign w:val="subscript"/>
        </w:rPr>
        <w:t>2</w:t>
      </w:r>
      <w:r w:rsidRPr="00B21FE6">
        <w:rPr>
          <w:b/>
          <w:sz w:val="28"/>
          <w:vertAlign w:val="subscript"/>
        </w:rPr>
        <w:t xml:space="preserve"> </w:t>
      </w:r>
      <w:r w:rsidRPr="00B21FE6">
        <w:rPr>
          <w:b/>
          <w:sz w:val="28"/>
        </w:rPr>
        <w:t>27.05 4h</w:t>
      </w:r>
    </w:p>
    <w:p w:rsidR="00B21FE6" w:rsidRDefault="00B21FE6" w:rsidP="00B21FE6">
      <w:pPr>
        <w:jc w:val="center"/>
        <w:rPr>
          <w:b/>
          <w:sz w:val="28"/>
        </w:rPr>
      </w:pPr>
      <w:r>
        <w:rPr>
          <w:b/>
          <w:sz w:val="28"/>
        </w:rPr>
        <w:t>Zaklučivanje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1132"/>
        <w:gridCol w:w="2344"/>
        <w:gridCol w:w="1750"/>
        <w:gridCol w:w="1750"/>
      </w:tblGrid>
      <w:tr w:rsidR="00B21FE6" w:rsidTr="00B21FE6">
        <w:tc>
          <w:tcPr>
            <w:tcW w:w="251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1196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 poug.</w:t>
            </w:r>
          </w:p>
        </w:tc>
        <w:tc>
          <w:tcPr>
            <w:tcW w:w="185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Ocjene</w:t>
            </w:r>
          </w:p>
        </w:tc>
        <w:tc>
          <w:tcPr>
            <w:tcW w:w="185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II. polug.</w:t>
            </w:r>
          </w:p>
        </w:tc>
        <w:tc>
          <w:tcPr>
            <w:tcW w:w="185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kraj godine</w:t>
            </w:r>
          </w:p>
        </w:tc>
      </w:tr>
      <w:tr w:rsidR="00B21FE6" w:rsidTr="00B21FE6">
        <w:tc>
          <w:tcPr>
            <w:tcW w:w="251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Beganović Ajdin</w:t>
            </w:r>
          </w:p>
        </w:tc>
        <w:tc>
          <w:tcPr>
            <w:tcW w:w="1196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2,1(KR)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21FE6" w:rsidTr="00B21FE6">
        <w:tc>
          <w:tcPr>
            <w:tcW w:w="251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Kovač Haris</w:t>
            </w:r>
          </w:p>
        </w:tc>
        <w:tc>
          <w:tcPr>
            <w:tcW w:w="1196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5,5(KR)5(edmodo)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21FE6" w:rsidTr="00B21FE6">
        <w:tc>
          <w:tcPr>
            <w:tcW w:w="251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Kovač Kenan</w:t>
            </w:r>
          </w:p>
        </w:tc>
        <w:tc>
          <w:tcPr>
            <w:tcW w:w="1196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2,1(KR)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21FE6" w:rsidTr="00B21FE6">
        <w:tc>
          <w:tcPr>
            <w:tcW w:w="251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Koštroman Dalibor</w:t>
            </w:r>
          </w:p>
        </w:tc>
        <w:tc>
          <w:tcPr>
            <w:tcW w:w="1196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4,4(KR)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21FE6" w:rsidTr="00B21FE6">
        <w:tc>
          <w:tcPr>
            <w:tcW w:w="2518" w:type="dxa"/>
          </w:tcPr>
          <w:p w:rsidR="00B21FE6" w:rsidRDefault="00B21FE6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Vukoja Dejan</w:t>
            </w:r>
          </w:p>
        </w:tc>
        <w:tc>
          <w:tcPr>
            <w:tcW w:w="1196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5,5(KR)5(edmodo)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B21FE6" w:rsidRDefault="005548A7" w:rsidP="00B21F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bookmarkStart w:id="0" w:name="_GoBack"/>
            <w:bookmarkEnd w:id="0"/>
          </w:p>
        </w:tc>
      </w:tr>
    </w:tbl>
    <w:p w:rsidR="00B21FE6" w:rsidRPr="00B21FE6" w:rsidRDefault="00B21FE6" w:rsidP="00B21FE6">
      <w:pPr>
        <w:rPr>
          <w:b/>
          <w:sz w:val="28"/>
        </w:rPr>
      </w:pPr>
    </w:p>
    <w:sectPr w:rsidR="00B21FE6" w:rsidRPr="00B2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6"/>
    <w:rsid w:val="005548A7"/>
    <w:rsid w:val="00783A6C"/>
    <w:rsid w:val="00B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2020-05-27T07:46:00Z</dcterms:created>
  <dcterms:modified xsi:type="dcterms:W3CDTF">2020-05-27T07:46:00Z</dcterms:modified>
</cp:coreProperties>
</file>