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85" w:rsidRDefault="000E261F" w:rsidP="007A1F85">
      <w:pPr>
        <w:rPr>
          <w:rFonts w:ascii="Arial" w:hAnsi="Arial" w:cs="Arial"/>
          <w:color w:val="4F81BD" w:themeColor="accent1"/>
          <w:sz w:val="24"/>
          <w:szCs w:val="24"/>
        </w:rPr>
      </w:pPr>
      <w:r>
        <w:rPr>
          <w:rFonts w:ascii="Arial" w:hAnsi="Arial" w:cs="Arial"/>
          <w:color w:val="4F81BD" w:themeColor="accent1"/>
          <w:sz w:val="24"/>
          <w:szCs w:val="24"/>
        </w:rPr>
        <w:t>Orada novog sadržaja; 6.5</w:t>
      </w:r>
      <w:bookmarkStart w:id="0" w:name="_GoBack"/>
      <w:bookmarkEnd w:id="0"/>
      <w:r w:rsidR="007A1F85">
        <w:rPr>
          <w:rFonts w:ascii="Arial" w:hAnsi="Arial" w:cs="Arial"/>
          <w:color w:val="4F81BD" w:themeColor="accent1"/>
          <w:sz w:val="24"/>
          <w:szCs w:val="24"/>
        </w:rPr>
        <w:t>.2020.</w:t>
      </w:r>
    </w:p>
    <w:p w:rsidR="007A1F85" w:rsidRDefault="007A1F85" w:rsidP="007A1F85">
      <w:pPr>
        <w:rPr>
          <w:rFonts w:ascii="Arial" w:hAnsi="Arial" w:cs="Arial"/>
          <w:color w:val="4F81BD" w:themeColor="accent1"/>
          <w:sz w:val="24"/>
          <w:szCs w:val="24"/>
          <w:vertAlign w:val="subscript"/>
        </w:rPr>
      </w:pPr>
      <w:r>
        <w:rPr>
          <w:rFonts w:ascii="Arial" w:hAnsi="Arial" w:cs="Arial"/>
          <w:color w:val="4F81BD" w:themeColor="accent1"/>
          <w:sz w:val="24"/>
          <w:szCs w:val="24"/>
        </w:rPr>
        <w:t>Tehnički materijali - 2</w:t>
      </w:r>
      <w:r>
        <w:rPr>
          <w:rFonts w:ascii="Arial" w:hAnsi="Arial" w:cs="Arial"/>
          <w:color w:val="4F81BD" w:themeColor="accent1"/>
          <w:sz w:val="24"/>
          <w:szCs w:val="24"/>
          <w:vertAlign w:val="subscript"/>
        </w:rPr>
        <w:t>1</w:t>
      </w:r>
    </w:p>
    <w:p w:rsidR="007A1F85" w:rsidRDefault="007A1F85" w:rsidP="007A1F8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Pročitat</w:t>
      </w:r>
      <w:r>
        <w:rPr>
          <w:rFonts w:ascii="Arial" w:hAnsi="Arial" w:cs="Arial"/>
          <w:color w:val="FF0000"/>
          <w:sz w:val="24"/>
          <w:szCs w:val="24"/>
        </w:rPr>
        <w:t>i članak i odgovoriti na pitanje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D759D5" w:rsidRDefault="007A1F85">
      <w:r>
        <w:rPr>
          <w:noProof/>
          <w:lang w:val="bs-Latn-BA" w:eastAsia="bs-Latn-BA"/>
        </w:rPr>
        <w:drawing>
          <wp:inline distT="0" distB="0" distL="0" distR="0">
            <wp:extent cx="5753100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F85" w:rsidRDefault="007A1F85"/>
    <w:p w:rsidR="007A1F85" w:rsidRDefault="007A1F85" w:rsidP="007A1F85">
      <w:pPr>
        <w:pBdr>
          <w:bottom w:val="single" w:sz="4" w:space="1" w:color="auto"/>
        </w:pBdr>
        <w:rPr>
          <w:rFonts w:ascii="Arial" w:hAnsi="Arial" w:cs="Arial"/>
          <w:color w:val="4F81BD" w:themeColor="accent1"/>
          <w:sz w:val="24"/>
          <w:szCs w:val="24"/>
        </w:rPr>
      </w:pPr>
      <w:r w:rsidRPr="007A1F85">
        <w:rPr>
          <w:rFonts w:ascii="Arial" w:hAnsi="Arial" w:cs="Arial"/>
          <w:color w:val="4F81BD" w:themeColor="accent1"/>
          <w:sz w:val="24"/>
          <w:szCs w:val="24"/>
        </w:rPr>
        <w:t>Pitanja</w:t>
      </w:r>
    </w:p>
    <w:p w:rsidR="007A1F85" w:rsidRPr="007A1F85" w:rsidRDefault="007A1F85" w:rsidP="007A1F85">
      <w:pPr>
        <w:pStyle w:val="ListParagraph"/>
        <w:numPr>
          <w:ilvl w:val="0"/>
          <w:numId w:val="1"/>
        </w:numPr>
        <w:rPr>
          <w:rFonts w:ascii="Arial" w:hAnsi="Arial" w:cs="Arial"/>
          <w:color w:val="4F81BD" w:themeColor="accent1"/>
          <w:sz w:val="24"/>
          <w:szCs w:val="24"/>
        </w:rPr>
      </w:pPr>
      <w:r w:rsidRPr="007A1F85">
        <w:rPr>
          <w:rFonts w:ascii="Arial" w:hAnsi="Arial" w:cs="Arial"/>
          <w:color w:val="4F81BD" w:themeColor="accent1"/>
          <w:sz w:val="24"/>
          <w:szCs w:val="24"/>
        </w:rPr>
        <w:t>Koji je najbolji način zbrinjavanja otpada (metalnog) iz odbačenih strojeva, uređaja i konstrukcija?</w:t>
      </w:r>
    </w:p>
    <w:sectPr w:rsidR="007A1F85" w:rsidRPr="007A1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1CA5"/>
    <w:multiLevelType w:val="hybridMultilevel"/>
    <w:tmpl w:val="77E885B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85"/>
    <w:rsid w:val="000E261F"/>
    <w:rsid w:val="004A19BE"/>
    <w:rsid w:val="007A1F85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8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85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7A1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8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85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7A1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2020-04-17T15:20:00Z</dcterms:created>
  <dcterms:modified xsi:type="dcterms:W3CDTF">2020-04-17T15:27:00Z</dcterms:modified>
</cp:coreProperties>
</file>