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A4F" w:rsidRPr="00925A4F" w:rsidRDefault="00925A4F" w:rsidP="00925A4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hr-HR"/>
        </w:rPr>
      </w:pPr>
      <w:r w:rsidRPr="00925A4F">
        <w:rPr>
          <w:rFonts w:ascii="Segoe UI" w:eastAsia="Times New Roman" w:hAnsi="Segoe UI" w:cs="Segoe UI"/>
          <w:b/>
          <w:color w:val="201F1E"/>
          <w:sz w:val="28"/>
          <w:szCs w:val="23"/>
          <w:shd w:val="clear" w:color="auto" w:fill="FFFFFF"/>
          <w:lang w:eastAsia="hr-HR"/>
        </w:rPr>
        <w:t>Fazonski komadi i kompenzacijske cijevi</w:t>
      </w:r>
    </w:p>
    <w:p w:rsidR="00925A4F" w:rsidRPr="00925A4F" w:rsidRDefault="00925A4F" w:rsidP="00925A4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</w:p>
    <w:p w:rsidR="00925A4F" w:rsidRPr="00925A4F" w:rsidRDefault="00925A4F" w:rsidP="00925A4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  <w:r w:rsidRPr="00925A4F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t>Za izvedbu točne dužine cjevovoda, za razvod fluida, za promjenu pravca ili za promjenu unutarnjeg promjera cijevi, upotrebljavaju se fazonski komadi. Fazonski komadi se izrađuju od sivog i čeličnog lijeva. Cjevovodi kojima protječu topli ili vrući fluidi izloženi su, uslijed velikih temperaturnih razlika, znatnim dilatacijama (istezanju i stezanju). Slobodno istezanje omogućuje najjednostavnija lira od glatke ili nabrane cijevi od mekanog čelika ili bakra. Položena je vodoravno i nije za više tlakove. Valovita cijev ne mijenja pravac protoka i zauzima malo prostora. Izrađuje se od čelika. </w:t>
      </w:r>
    </w:p>
    <w:p w:rsidR="00985D0B" w:rsidRDefault="00985D0B">
      <w:bookmarkStart w:id="0" w:name="_GoBack"/>
      <w:bookmarkEnd w:id="0"/>
    </w:p>
    <w:sectPr w:rsidR="00985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A4F"/>
    <w:rsid w:val="00177974"/>
    <w:rsid w:val="00925A4F"/>
    <w:rsid w:val="0098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1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3</cp:revision>
  <dcterms:created xsi:type="dcterms:W3CDTF">2020-05-31T07:51:00Z</dcterms:created>
  <dcterms:modified xsi:type="dcterms:W3CDTF">2020-05-31T07:55:00Z</dcterms:modified>
</cp:coreProperties>
</file>