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4E" w:rsidRPr="006A6971" w:rsidRDefault="00D24CD4" w:rsidP="006A6971">
      <w:pPr>
        <w:jc w:val="center"/>
        <w:rPr>
          <w:sz w:val="36"/>
          <w:szCs w:val="36"/>
          <w:u w:val="single"/>
        </w:rPr>
      </w:pPr>
      <w:r w:rsidRPr="006A6971">
        <w:rPr>
          <w:sz w:val="36"/>
          <w:szCs w:val="36"/>
          <w:u w:val="single"/>
        </w:rPr>
        <w:t>GALVANSKI ČLANCI</w:t>
      </w:r>
    </w:p>
    <w:p w:rsidR="00D24CD4" w:rsidRPr="00D24CD4" w:rsidRDefault="00D24CD4" w:rsidP="00D24CD4">
      <w:pPr>
        <w:jc w:val="both"/>
      </w:pPr>
      <w:r w:rsidRPr="00D24CD4">
        <w:t>Kad se cinkova pločica stavi u vodenu otopinu cinkova sulfata uspostavlja se dinamička ravnoteža između cinkovih iona u otopini i atoma cinka na pločici.</w:t>
      </w:r>
    </w:p>
    <w:p w:rsidR="00D24CD4" w:rsidRDefault="00D24CD4" w:rsidP="00D24CD4">
      <w:pPr>
        <w:jc w:val="both"/>
      </w:pPr>
      <w:r w:rsidRPr="00D24CD4">
        <w:drawing>
          <wp:inline distT="0" distB="0" distL="0" distR="0" wp14:anchorId="6665FF93" wp14:editId="720A8DE8">
            <wp:extent cx="5760720" cy="3841754"/>
            <wp:effectExtent l="0" t="0" r="0" b="6350"/>
            <wp:docPr id="1" name="Picture 1" descr="https://edutorij.e-skole.hr/share/proxy/alfresco-noauth/edutorij/api/proxy-guest/15cf791a-4c97-4f29-84d9-17c1b47ceccc/content/uploads/kemija-2/m05/j02/1_DIO_4-_5_modul_Kemija_27.jpg?v=2018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torij.e-skole.hr/share/proxy/alfresco-noauth/edutorij/api/proxy-guest/15cf791a-4c97-4f29-84d9-17c1b47ceccc/content/uploads/kemija-2/m05/j02/1_DIO_4-_5_modul_Kemija_27.jpg?v=201807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D4" w:rsidRDefault="00D24CD4" w:rsidP="00D24CD4">
      <w:pPr>
        <w:jc w:val="both"/>
      </w:pPr>
      <w:r>
        <w:t>U stanju dinamičke ravnoteže broj atoma cinka koji se oksidiraju i odlaze u otopinu jednak je broju iona cinka koji se reduciraju u atome i odlaze na pločicu. Težnja metala da se oksidira mje</w:t>
      </w:r>
      <w:r>
        <w:t xml:space="preserve">ra je za elektrodni potencijal. </w:t>
      </w:r>
      <w:r>
        <w:t>Različiti metali imaju različitu težnju za oksidacijom prema tome i ra</w:t>
      </w:r>
      <w:r>
        <w:t xml:space="preserve">zličiti elektrodni potencijal. </w:t>
      </w:r>
      <w:r>
        <w:t xml:space="preserve">Općenito, metal uronjen u otopinu vlastitih iona čini odgovarajući </w:t>
      </w:r>
      <w:r>
        <w:t>polučlanak.</w:t>
      </w:r>
      <w:r>
        <w:t xml:space="preserve">U galvanskom članku kemijska se energija </w:t>
      </w:r>
      <w:r>
        <w:t xml:space="preserve">spontano pretvara u električnu.  </w:t>
      </w:r>
      <w:r>
        <w:t>Galvanski članak se sastoji od dva različita polučlanka spojenih vodičem i elektrolitskim mostom .</w:t>
      </w:r>
    </w:p>
    <w:p w:rsidR="00D24CD4" w:rsidRDefault="00D24CD4" w:rsidP="00D24CD4">
      <w:pPr>
        <w:jc w:val="both"/>
      </w:pPr>
      <w:r>
        <w:t>Elektroda na kojoj se zbiva proces oksidacije zove se a</w:t>
      </w:r>
      <w:r>
        <w:t xml:space="preserve">noda i negativni je pol članka. </w:t>
      </w:r>
      <w:r>
        <w:t>Elektroda na kojoj se zbiva proces redukcije zove se katoda i pozitivni je pol članka.</w:t>
      </w:r>
    </w:p>
    <w:p w:rsidR="00D24CD4" w:rsidRDefault="00D24CD4" w:rsidP="00D24CD4">
      <w:pPr>
        <w:jc w:val="both"/>
      </w:pPr>
      <w:r>
        <w:t>Najpoznatiji galvanski članak napravljen je još davne 1835. godine i naziva se Daniellov članak.</w:t>
      </w:r>
    </w:p>
    <w:p w:rsidR="00D24CD4" w:rsidRPr="006A6971" w:rsidRDefault="00D24CD4" w:rsidP="006A6971">
      <w:pPr>
        <w:jc w:val="center"/>
        <w:rPr>
          <w:b/>
          <w:sz w:val="32"/>
          <w:szCs w:val="32"/>
          <w:u w:val="single"/>
        </w:rPr>
      </w:pPr>
      <w:r w:rsidRPr="006A6971">
        <w:rPr>
          <w:b/>
          <w:sz w:val="32"/>
          <w:szCs w:val="32"/>
          <w:u w:val="single"/>
        </w:rPr>
        <w:t>Daniellov članak</w:t>
      </w:r>
    </w:p>
    <w:p w:rsidR="00D24CD4" w:rsidRDefault="00D24CD4" w:rsidP="00D24CD4">
      <w:pPr>
        <w:jc w:val="both"/>
      </w:pPr>
      <w:r>
        <w:t>Daniellov članak napravljen je od cinkove i bakrene elektrode uronjene u vodene otopine vlastitih iona. Cinkova elektroda uronjena je u otopinu cinkova sulfata, a bakrova elektroda u otopinu bakrova(II) sulfata.</w:t>
      </w:r>
    </w:p>
    <w:p w:rsidR="00D24CD4" w:rsidRDefault="00D24CD4" w:rsidP="00D24CD4">
      <w:pPr>
        <w:jc w:val="both"/>
      </w:pPr>
      <w:bookmarkStart w:id="0" w:name="_GoBack"/>
      <w:bookmarkEnd w:id="0"/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 w:rsidRPr="00D24CD4">
        <w:lastRenderedPageBreak/>
        <w:drawing>
          <wp:inline distT="0" distB="0" distL="0" distR="0" wp14:anchorId="7827986B" wp14:editId="220F47F8">
            <wp:extent cx="5705475" cy="2695575"/>
            <wp:effectExtent l="0" t="0" r="9525" b="9525"/>
            <wp:docPr id="2" name="Picture 2" descr="Slika prikazuje sustav koji se sastoji od dvije odvojene posude u koju su uronjene različite elektrode, cinkova(siva pločica) i bakrena (crvena pločica). Posude su povezane elektrolitskim mostom žute boje koji osigurava nesmetanu cirkulaciju nabijenih čestica. Slika prikazuje i žicu koja povezuje dvije elektrode u čijem središtu se nalazi žarul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prikazuje sustav koji se sastoji od dvije odvojene posude u koju su uronjene različite elektrode, cinkova(siva pločica) i bakrena (crvena pločica). Posude su povezane elektrolitskim mostom žute boje koji osigurava nesmetanu cirkulaciju nabijenih čestica. Slika prikazuje i žicu koja povezuje dvije elektrode u čijem središtu se nalazi žarulj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92" cy="26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>
        <w:t>Struja koju daje Daniellov članak posljedica je reakcija na elektrodama:</w:t>
      </w:r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>
        <w:t>anoda (–): Zn(s)</w:t>
      </w:r>
      <w:r>
        <w:rPr>
          <w:rFonts w:ascii="Cambria Math" w:hAnsi="Cambria Math" w:cs="Cambria Math"/>
        </w:rPr>
        <w:t>⟶</w:t>
      </w:r>
      <w:r>
        <w:t xml:space="preserve">Zn2+(aq)+2e− </w:t>
      </w:r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>
        <w:t>katoda (+): Cu2+(aq)+2e−</w:t>
      </w:r>
      <w:r>
        <w:rPr>
          <w:rFonts w:ascii="Cambria Math" w:hAnsi="Cambria Math" w:cs="Cambria Math"/>
        </w:rPr>
        <w:t>⟶</w:t>
      </w:r>
      <w:r>
        <w:t xml:space="preserve">Cu(s) </w:t>
      </w:r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>
        <w:t>Zn(s)+Cu2+(aq)</w:t>
      </w:r>
      <w:r>
        <w:rPr>
          <w:rFonts w:ascii="Cambria Math" w:hAnsi="Cambria Math" w:cs="Cambria Math"/>
        </w:rPr>
        <w:t>⟶</w:t>
      </w:r>
      <w:r>
        <w:t>Zn2+(aq)+Cu(s)</w:t>
      </w:r>
    </w:p>
    <w:p w:rsidR="00D24CD4" w:rsidRPr="00D24CD4" w:rsidRDefault="00D24CD4" w:rsidP="00D24CD4">
      <w:pPr>
        <w:jc w:val="both"/>
        <w:rPr>
          <w:b/>
          <w:sz w:val="28"/>
          <w:szCs w:val="28"/>
          <w:u w:val="single"/>
        </w:rPr>
      </w:pPr>
    </w:p>
    <w:p w:rsidR="00D24CD4" w:rsidRPr="00D24CD4" w:rsidRDefault="00D24CD4" w:rsidP="00D24CD4">
      <w:pPr>
        <w:jc w:val="both"/>
        <w:rPr>
          <w:b/>
          <w:sz w:val="28"/>
          <w:szCs w:val="28"/>
          <w:u w:val="single"/>
        </w:rPr>
      </w:pPr>
      <w:r w:rsidRPr="00D24CD4">
        <w:rPr>
          <w:b/>
          <w:sz w:val="28"/>
          <w:szCs w:val="28"/>
          <w:u w:val="single"/>
        </w:rPr>
        <w:t>Shematski prikaz Daniellova članka</w:t>
      </w:r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>
        <w:t>Zn(s)|ZnSO4(aq)||CuSO4(aq)|Cu(s)</w:t>
      </w:r>
    </w:p>
    <w:p w:rsidR="00D24CD4" w:rsidRDefault="00D24CD4" w:rsidP="00D24CD4">
      <w:pPr>
        <w:jc w:val="both"/>
      </w:pPr>
    </w:p>
    <w:p w:rsidR="00D24CD4" w:rsidRDefault="00D24CD4" w:rsidP="00D24CD4">
      <w:pPr>
        <w:jc w:val="both"/>
      </w:pPr>
      <w:r>
        <w:t>Crta označava granicu elektroda /elektrolit, a dvostruka crta označava elektrolitski most. Elektrolitski most se ponekad naziva elektrolitskim ključem, a tehnički može biti izveden na različite načine kako bi neutralizirao višak iona u pojedinom članku.</w:t>
      </w:r>
    </w:p>
    <w:p w:rsidR="00D24CD4" w:rsidRDefault="00D24CD4" w:rsidP="00D24CD4">
      <w:pPr>
        <w:jc w:val="both"/>
      </w:pPr>
      <w:r>
        <w:t>Prema dogovoru anodni proces se piše uvijek na lijevoj strani shematskog prikaza, a katodni proces na desnoj strani.</w:t>
      </w:r>
    </w:p>
    <w:p w:rsidR="00D24CD4" w:rsidRDefault="00D24CD4" w:rsidP="00D24CD4">
      <w:pPr>
        <w:jc w:val="both"/>
      </w:pPr>
    </w:p>
    <w:sectPr w:rsidR="00D24C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F8" w:rsidRDefault="00C075F8" w:rsidP="006A6971">
      <w:pPr>
        <w:spacing w:after="0" w:line="240" w:lineRule="auto"/>
      </w:pPr>
      <w:r>
        <w:separator/>
      </w:r>
    </w:p>
  </w:endnote>
  <w:endnote w:type="continuationSeparator" w:id="0">
    <w:p w:rsidR="00C075F8" w:rsidRDefault="00C075F8" w:rsidP="006A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46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971" w:rsidRDefault="006A6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971" w:rsidRDefault="006A6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F8" w:rsidRDefault="00C075F8" w:rsidP="006A6971">
      <w:pPr>
        <w:spacing w:after="0" w:line="240" w:lineRule="auto"/>
      </w:pPr>
      <w:r>
        <w:separator/>
      </w:r>
    </w:p>
  </w:footnote>
  <w:footnote w:type="continuationSeparator" w:id="0">
    <w:p w:rsidR="00C075F8" w:rsidRDefault="00C075F8" w:rsidP="006A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6A697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F6F49C4949F47CFB54301EBBE93081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6A6971" w:rsidRDefault="006A6971" w:rsidP="006A697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KEMIJA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7E94A9E33124ECD861EA7EA90A832A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4-08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6A6971" w:rsidRDefault="006A6971" w:rsidP="006A697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6A6971" w:rsidRDefault="006A6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4"/>
    <w:rsid w:val="00594F96"/>
    <w:rsid w:val="006A6971"/>
    <w:rsid w:val="006F148F"/>
    <w:rsid w:val="00C075F8"/>
    <w:rsid w:val="00D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71"/>
  </w:style>
  <w:style w:type="paragraph" w:styleId="Footer">
    <w:name w:val="footer"/>
    <w:basedOn w:val="Normal"/>
    <w:link w:val="FooterChar"/>
    <w:uiPriority w:val="99"/>
    <w:unhideWhenUsed/>
    <w:rsid w:val="006A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71"/>
  </w:style>
  <w:style w:type="paragraph" w:styleId="Footer">
    <w:name w:val="footer"/>
    <w:basedOn w:val="Normal"/>
    <w:link w:val="FooterChar"/>
    <w:uiPriority w:val="99"/>
    <w:unhideWhenUsed/>
    <w:rsid w:val="006A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6F49C4949F47CFB54301EBBE93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2C17-A1AD-459F-9EF7-9D19F26312B1}"/>
      </w:docPartPr>
      <w:docPartBody>
        <w:p w:rsidR="00000000" w:rsidRDefault="005C6946" w:rsidP="005C6946">
          <w:pPr>
            <w:pStyle w:val="CF6F49C4949F47CFB54301EBBE93081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7E94A9E33124ECD861EA7EA90A8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FFC3-CF13-4EAF-9D21-F3C744A4D7E8}"/>
      </w:docPartPr>
      <w:docPartBody>
        <w:p w:rsidR="00000000" w:rsidRDefault="005C6946" w:rsidP="005C6946">
          <w:pPr>
            <w:pStyle w:val="47E94A9E33124ECD861EA7EA90A832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6"/>
    <w:rsid w:val="005C6946"/>
    <w:rsid w:val="00A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6F49C4949F47CFB54301EBBE930819">
    <w:name w:val="CF6F49C4949F47CFB54301EBBE930819"/>
    <w:rsid w:val="005C6946"/>
  </w:style>
  <w:style w:type="paragraph" w:customStyle="1" w:styleId="47E94A9E33124ECD861EA7EA90A832AF">
    <w:name w:val="47E94A9E33124ECD861EA7EA90A832AF"/>
    <w:rsid w:val="005C69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6F49C4949F47CFB54301EBBE930819">
    <w:name w:val="CF6F49C4949F47CFB54301EBBE930819"/>
    <w:rsid w:val="005C6946"/>
  </w:style>
  <w:style w:type="paragraph" w:customStyle="1" w:styleId="47E94A9E33124ECD861EA7EA90A832AF">
    <w:name w:val="47E94A9E33124ECD861EA7EA90A832AF"/>
    <w:rsid w:val="005C6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creator>Korisnik</dc:creator>
  <cp:lastModifiedBy>Korisnik</cp:lastModifiedBy>
  <cp:revision>2</cp:revision>
  <dcterms:created xsi:type="dcterms:W3CDTF">2020-04-08T08:50:00Z</dcterms:created>
  <dcterms:modified xsi:type="dcterms:W3CDTF">2020-04-08T08:58:00Z</dcterms:modified>
</cp:coreProperties>
</file>