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9D" w:rsidRPr="00E3619D" w:rsidRDefault="00E3619D" w:rsidP="00E3619D">
      <w:pPr>
        <w:rPr>
          <w:rFonts w:ascii="Times New Roman" w:hAnsi="Times New Roman" w:cs="Times New Roman"/>
          <w:sz w:val="52"/>
          <w:szCs w:val="52"/>
        </w:rPr>
      </w:pPr>
      <w:r w:rsidRPr="00E3619D">
        <w:t xml:space="preserve"> </w:t>
      </w:r>
      <w:r>
        <w:t xml:space="preserve"> </w:t>
      </w:r>
      <w:r w:rsidRPr="00E3619D">
        <w:rPr>
          <w:noProof/>
          <w:lang w:eastAsia="hr-HR"/>
        </w:rPr>
        <w:drawing>
          <wp:inline distT="0" distB="0" distL="0" distR="0" wp14:anchorId="7A21CA99" wp14:editId="7D665B78">
            <wp:extent cx="666115" cy="857885"/>
            <wp:effectExtent l="0" t="0" r="635" b="0"/>
            <wp:docPr id="1" name="Picture 1" descr="http://www.pse.pbf.hr/images/pse_ikone_hr/c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e.pbf.hr/images/pse_ikone_hr/cu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E3619D">
        <w:rPr>
          <w:b/>
          <w:sz w:val="72"/>
          <w:szCs w:val="72"/>
        </w:rPr>
        <w:t xml:space="preserve">  </w:t>
      </w:r>
      <w:r w:rsidRPr="00E3619D">
        <w:rPr>
          <w:rFonts w:ascii="Times New Roman" w:hAnsi="Times New Roman" w:cs="Times New Roman"/>
          <w:b/>
          <w:sz w:val="72"/>
          <w:szCs w:val="72"/>
        </w:rPr>
        <w:t>BAKAR</w:t>
      </w:r>
    </w:p>
    <w:p w:rsidR="00E3619D" w:rsidRPr="00E3619D" w:rsidRDefault="00E3619D" w:rsidP="00E3619D">
      <w:pPr>
        <w:rPr>
          <w:rFonts w:ascii="Times New Roman" w:hAnsi="Times New Roman" w:cs="Times New Roman"/>
        </w:rPr>
      </w:pPr>
      <w:r w:rsidRPr="00E3619D">
        <w:rPr>
          <w:rFonts w:ascii="Times New Roman" w:hAnsi="Times New Roman" w:cs="Times New Roman"/>
        </w:rPr>
        <w:t>Atomski (redni) broj-29</w:t>
      </w:r>
    </w:p>
    <w:p w:rsidR="00E3619D" w:rsidRPr="00E3619D" w:rsidRDefault="00E3619D" w:rsidP="00E3619D">
      <w:pPr>
        <w:rPr>
          <w:rFonts w:ascii="Times New Roman" w:hAnsi="Times New Roman" w:cs="Times New Roman"/>
        </w:rPr>
      </w:pPr>
      <w:r w:rsidRPr="00E3619D">
        <w:rPr>
          <w:rFonts w:ascii="Times New Roman" w:hAnsi="Times New Roman" w:cs="Times New Roman"/>
        </w:rPr>
        <w:t>Relativna atomska masa-63,546</w:t>
      </w:r>
    </w:p>
    <w:p w:rsidR="00E3619D" w:rsidRPr="00E3619D" w:rsidRDefault="00E3619D" w:rsidP="00E3619D">
      <w:pPr>
        <w:rPr>
          <w:rFonts w:ascii="Times New Roman" w:hAnsi="Times New Roman" w:cs="Times New Roman"/>
        </w:rPr>
      </w:pPr>
      <w:r w:rsidRPr="00E3619D">
        <w:rPr>
          <w:rFonts w:ascii="Times New Roman" w:hAnsi="Times New Roman" w:cs="Times New Roman"/>
        </w:rPr>
        <w:t>Naziv na hrvatskom-Bakar</w:t>
      </w:r>
    </w:p>
    <w:p w:rsidR="00E3619D" w:rsidRPr="00E3619D" w:rsidRDefault="00E3619D" w:rsidP="00E3619D">
      <w:pPr>
        <w:rPr>
          <w:rFonts w:ascii="Times New Roman" w:hAnsi="Times New Roman" w:cs="Times New Roman"/>
        </w:rPr>
      </w:pPr>
      <w:r w:rsidRPr="00E3619D">
        <w:rPr>
          <w:rFonts w:ascii="Times New Roman" w:hAnsi="Times New Roman" w:cs="Times New Roman"/>
        </w:rPr>
        <w:t>Internacionalni naziv-Cuprum</w:t>
      </w:r>
    </w:p>
    <w:p w:rsidR="00E3619D" w:rsidRPr="00E3619D" w:rsidRDefault="00E3619D" w:rsidP="00E3619D">
      <w:pPr>
        <w:rPr>
          <w:rFonts w:ascii="Times New Roman" w:hAnsi="Times New Roman" w:cs="Times New Roman"/>
        </w:rPr>
      </w:pPr>
      <w:r w:rsidRPr="00E3619D">
        <w:rPr>
          <w:rFonts w:ascii="Times New Roman" w:hAnsi="Times New Roman" w:cs="Times New Roman"/>
        </w:rPr>
        <w:t>Oksidacijska stanja-0, 1, [2], 3, 4</w:t>
      </w:r>
    </w:p>
    <w:p w:rsidR="00E3619D" w:rsidRPr="00E3619D" w:rsidRDefault="00E3619D" w:rsidP="00E3619D">
      <w:pPr>
        <w:rPr>
          <w:rFonts w:ascii="Times New Roman" w:hAnsi="Times New Roman" w:cs="Times New Roman"/>
        </w:rPr>
      </w:pPr>
      <w:r w:rsidRPr="00E3619D">
        <w:rPr>
          <w:rFonts w:ascii="Times New Roman" w:hAnsi="Times New Roman" w:cs="Times New Roman"/>
        </w:rPr>
        <w:t>Talište / Vrelište (K)-1356,6 / 2840</w:t>
      </w:r>
    </w:p>
    <w:p w:rsidR="00E3619D" w:rsidRPr="00E3619D" w:rsidRDefault="00E3619D" w:rsidP="00E3619D">
      <w:pPr>
        <w:rPr>
          <w:rFonts w:ascii="Times New Roman" w:hAnsi="Times New Roman" w:cs="Times New Roman"/>
        </w:rPr>
      </w:pPr>
      <w:r w:rsidRPr="00E3619D">
        <w:rPr>
          <w:rFonts w:ascii="Times New Roman" w:hAnsi="Times New Roman" w:cs="Times New Roman"/>
        </w:rPr>
        <w:t>Elektronegativnost-1,90 / 4,48 eV</w:t>
      </w:r>
    </w:p>
    <w:p w:rsidR="00E3619D" w:rsidRPr="00E3619D" w:rsidRDefault="00E3619D" w:rsidP="00E3619D">
      <w:pPr>
        <w:rPr>
          <w:rFonts w:ascii="Times New Roman" w:hAnsi="Times New Roman" w:cs="Times New Roman"/>
        </w:rPr>
      </w:pPr>
      <w:r w:rsidRPr="00E3619D">
        <w:rPr>
          <w:rFonts w:ascii="Times New Roman" w:hAnsi="Times New Roman" w:cs="Times New Roman"/>
        </w:rPr>
        <w:t>Konfiguracija zadnje ljuske-3d104s1</w:t>
      </w:r>
    </w:p>
    <w:p w:rsidR="00E3619D" w:rsidRPr="00E3619D" w:rsidRDefault="00E3619D" w:rsidP="00E3619D">
      <w:pPr>
        <w:rPr>
          <w:rFonts w:ascii="Times New Roman" w:hAnsi="Times New Roman" w:cs="Times New Roman"/>
        </w:rPr>
      </w:pPr>
      <w:r w:rsidRPr="00E3619D">
        <w:rPr>
          <w:rFonts w:ascii="Times New Roman" w:hAnsi="Times New Roman" w:cs="Times New Roman"/>
        </w:rPr>
        <w:t>Element je-Prijelazni element</w:t>
      </w:r>
    </w:p>
    <w:p w:rsidR="00E3619D" w:rsidRPr="00E3619D" w:rsidRDefault="00E3619D" w:rsidP="00E3619D">
      <w:pPr>
        <w:rPr>
          <w:rFonts w:ascii="Times New Roman" w:hAnsi="Times New Roman" w:cs="Times New Roman"/>
        </w:rPr>
      </w:pPr>
      <w:r w:rsidRPr="00E3619D">
        <w:rPr>
          <w:rFonts w:ascii="Times New Roman" w:hAnsi="Times New Roman" w:cs="Times New Roman"/>
        </w:rPr>
        <w:t>Spada u grupu-11 / Ib</w:t>
      </w:r>
    </w:p>
    <w:p w:rsidR="00425F4E" w:rsidRDefault="00E3619D" w:rsidP="00E3619D">
      <w:pPr>
        <w:rPr>
          <w:rFonts w:ascii="Times New Roman" w:hAnsi="Times New Roman" w:cs="Times New Roman"/>
        </w:rPr>
      </w:pPr>
      <w:r w:rsidRPr="00E3619D">
        <w:rPr>
          <w:rFonts w:ascii="Times New Roman" w:hAnsi="Times New Roman" w:cs="Times New Roman"/>
        </w:rPr>
        <w:t>Spada u skupinu-Bakrova sk.</w:t>
      </w:r>
    </w:p>
    <w:p w:rsidR="00E3619D" w:rsidRDefault="00E3619D" w:rsidP="00E3619D">
      <w:pPr>
        <w:rPr>
          <w:rFonts w:ascii="Times New Roman" w:hAnsi="Times New Roman" w:cs="Times New Roman"/>
        </w:rPr>
      </w:pP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Bakar se najčešće dobiva iz ruda u kojima ga ima relativno malo (2-5%), stoga se mora prethodno koncentrirati uklanjanjem jalovine. Koncentriranje se vrši postupkom flotacije (lat. fluo - plivati) tako da se sitno samljevena ruda pomiješa s puno vode u koju je dodano sredstvo za pjenjenje (posebna vrsta ulja). Ruda zaostaje u površinskom pjenećem sloju jer se ne kvasi, a jalovina tone na dno (premda joj je gustoća manja od gustoće rude). Daljnjim postupkom izdvaja se ulje i vraća natrag u proces flotacije, a nastali koncentrat ide u daljnju preradu.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Mehanička priprema rude obuhvaća sljedeće operacije: drobljenje i klasiranje, sušenje, briketiranje i miješanje rude s talioničkim dodatkom (tj. sastavljanje punjenja peći - smjesa rude i/ili koncentrata i talioničkog dodatka), dok se kemijska priprema svodi na žarenje i podešavanje sastava talioničkog dodatka. U metalurgiji bakra primjenjuje se nekoliko načina žarenja: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lastRenderedPageBreak/>
        <w:t>-obično žarenje provodi se radi uklanjanja konstitucijske vode iz karbonatnih ruda i koncentrata, a vrši se pri temeperaturi od 250°C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-klorirajuće žarenje kojim se oksidne i sulfidne rude prevode u klorid topljiv u vodi (CuCl2), a vrši se pri temperaturi 500-600°C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-ulfatizirajuće žarenje prevodi sulfidne rode u sulfat bakra topljiv u vodi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-oksidirajuće žarenje provodi se radi uklanjanja suvi</w:t>
      </w:r>
      <w:r>
        <w:rPr>
          <w:rFonts w:ascii="Times New Roman" w:hAnsi="Times New Roman" w:cs="Times New Roman"/>
          <w:sz w:val="24"/>
          <w:szCs w:val="24"/>
        </w:rPr>
        <w:t>šnog sumpora u sulfidnim rudama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 xml:space="preserve">-aglomerirajuće žarenje kojim se okrupnjava materijal kako bi se mogao taliti u pećima. 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Svojstva i upotreba bakra: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Bakar je metal svijetle crvenosmeđe boje, kubične plošno centrirane kristalne rešetke. Nije polimorfan. U čistom stanju relativno je mekan, ali vrlo žilav i rastezljiv. Lako se kuje, valja (na hladno i vruće) i izvlači u vrlo tanke žice. Može se meko i tvrdo lemiti i zavarivati. Odlično provodi električnu struju i toplinu. Relativno je postojan na zraku, a izlaganjem utjecaju atmosferilija dobiva zeleno-bijelu patinu (malahit) koja ga štiti od daljnje oksidacije. Patina može biti i drukčijeg kemijskog sastava (hidroksisulfat, hidroksiklorid), ovisno o čistoćama u atmosferi. Patina se često i umjetno stvara na r</w:t>
      </w:r>
      <w:r>
        <w:rPr>
          <w:rFonts w:ascii="Times New Roman" w:hAnsi="Times New Roman" w:cs="Times New Roman"/>
          <w:sz w:val="24"/>
          <w:szCs w:val="24"/>
        </w:rPr>
        <w:t xml:space="preserve">aznim predmetima (npr. Bakrenim </w:t>
      </w:r>
      <w:r w:rsidRPr="00E3619D">
        <w:rPr>
          <w:rFonts w:ascii="Times New Roman" w:hAnsi="Times New Roman" w:cs="Times New Roman"/>
          <w:sz w:val="24"/>
          <w:szCs w:val="24"/>
        </w:rPr>
        <w:t>krovovima i skulptu</w:t>
      </w:r>
      <w:r>
        <w:rPr>
          <w:rFonts w:ascii="Times New Roman" w:hAnsi="Times New Roman" w:cs="Times New Roman"/>
          <w:sz w:val="24"/>
          <w:szCs w:val="24"/>
        </w:rPr>
        <w:t xml:space="preserve">rama) radi zaštite od utjecaja  </w:t>
      </w:r>
      <w:r w:rsidRPr="00E3619D">
        <w:rPr>
          <w:rFonts w:ascii="Times New Roman" w:hAnsi="Times New Roman" w:cs="Times New Roman"/>
          <w:sz w:val="24"/>
          <w:szCs w:val="24"/>
        </w:rPr>
        <w:t xml:space="preserve">atmosfere. Zbog pozitivnoga redoks potencijala bakar se ne otapa u kiselinama koje nemaju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E3619D">
        <w:rPr>
          <w:rFonts w:ascii="Times New Roman" w:hAnsi="Times New Roman" w:cs="Times New Roman"/>
          <w:sz w:val="24"/>
          <w:szCs w:val="24"/>
        </w:rPr>
        <w:t>ksidacijsko djelovanje.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Zagrijan na zraku lako prelazi u crni bakrov(II)-oksid (CuO) i obratno; zagrijani CuO u prisutnosti reducensa lako otpušta kisik pa ova reakcija može služiti za određivanje vodika (nastaje voda) i ugljika (nastaje CO2) u elementarnoj analizi organskih spojeva.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Zbog izuzetno visoke električne i toplinske vodljivosti, otpornosti prema koroziji i dobrih mehaničkih svojstava bakar ima vrlo široku primjenu, naročito u elektrotehnici. Većina eletričnih vodova (osim dalekovoda gdje se koriste aluminij i čelik (struja teče samo površinom vodiča radi skin efekta do kojega dolazi pri visokom naponu) bakar je preskup i ne odgovara namjeni) izrađuje se od bakra. Služi za izradu grijača, uparivača, cijevi i kotlova u prehrambenoj industriji. U građevinarstvu se primjenjuje za izradu velikih pokrova koji, zbog svojstava bakrene patine, imaju veliku trajnost i specifičan izgled. U metalurgiji ima veliku primjenu kao legirajući metal.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lastRenderedPageBreak/>
        <w:t>Legure bakra: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Legure bakra su važni tehnički materijali odličnih mehaničkih svojstava. Mogu se dobro lijevati i obrađivati metodama tople i hladne deformacije te termičkim metodama. Uz to bakrene legure su vrlo dobri vodiči električne struje i topline, a izuzetno su otporne prema koroziji i habanju. Prema sastavu bakrene legure mogu se podijeliti na: tehničke legure bakra, bakar s manjim dodacima primjesa, mjedi i bronce. Proizvode od bakra (uključujući i legure) sve više istiskuju razne vrste čelika i drugih jeftinijih materijala.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Tehnički bakar sadrži najmanje 99,5% bakra, a ostalo su primjese. Najvažnije su vrste: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-Visokoprovodljivi elektrolitički bakar, ETP-bakar (99,90% Cu; 0,4% O), upotrebljava se za izradu el</w:t>
      </w:r>
      <w:r>
        <w:rPr>
          <w:rFonts w:ascii="Times New Roman" w:hAnsi="Times New Roman" w:cs="Times New Roman"/>
          <w:sz w:val="24"/>
          <w:szCs w:val="24"/>
        </w:rPr>
        <w:t xml:space="preserve">ektričnih sabirnica, sklopki i  </w:t>
      </w:r>
      <w:r w:rsidRPr="00E3619D">
        <w:rPr>
          <w:rFonts w:ascii="Times New Roman" w:hAnsi="Times New Roman" w:cs="Times New Roman"/>
          <w:sz w:val="24"/>
          <w:szCs w:val="24"/>
        </w:rPr>
        <w:t>prekidača, tiskarskih valjaka te kao materijal za izradu krovnih pokrova i bakren</w:t>
      </w:r>
      <w:r>
        <w:rPr>
          <w:rFonts w:ascii="Times New Roman" w:hAnsi="Times New Roman" w:cs="Times New Roman"/>
          <w:sz w:val="24"/>
          <w:szCs w:val="24"/>
        </w:rPr>
        <w:t>e galanterije u građevinarstvu.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-Visokoprovodljivi bakar bez kisika, OFHC-bakar (99,92% Cu, bez rezidualnog kisika) najčišći je konstrukcijski metal koji se danas koristi u industriji za vodiče, elektronske cijevi, električne sabirnice, grijače,</w:t>
      </w:r>
      <w:r w:rsidR="00BA1881">
        <w:rPr>
          <w:rFonts w:ascii="Times New Roman" w:hAnsi="Times New Roman" w:cs="Times New Roman"/>
          <w:sz w:val="24"/>
          <w:szCs w:val="24"/>
        </w:rPr>
        <w:t xml:space="preserve"> radijatore, uljna hladila itd.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-Arsen bakar (99,65% Cu; 0,025% P; 0,30% As) se upotrebljava za izradu bojlera, radijatora, izmjenjivače topline</w:t>
      </w:r>
      <w:r w:rsidR="00BA1881">
        <w:rPr>
          <w:rFonts w:ascii="Times New Roman" w:hAnsi="Times New Roman" w:cs="Times New Roman"/>
          <w:sz w:val="24"/>
          <w:szCs w:val="24"/>
        </w:rPr>
        <w:t xml:space="preserve">, cijevi za kondenzaciju, itd. 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Bakar s manjim dodacima ima visok sadržaj bakra (iznad 98%), a osobine mu o</w:t>
      </w:r>
      <w:r w:rsidR="00BA1881">
        <w:rPr>
          <w:rFonts w:ascii="Times New Roman" w:hAnsi="Times New Roman" w:cs="Times New Roman"/>
          <w:sz w:val="24"/>
          <w:szCs w:val="24"/>
        </w:rPr>
        <w:t>vise o dodacima. Najvažniji su: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-Kadmij-bakar (99,00% Cu; 0,6-1,0% Cd). Upotrebljava se za elastične dijelove aparata koji se zagrijavaju ili leme, izradu posuda, električne vod</w:t>
      </w:r>
      <w:r w:rsidR="00BA1881">
        <w:rPr>
          <w:rFonts w:ascii="Times New Roman" w:hAnsi="Times New Roman" w:cs="Times New Roman"/>
          <w:sz w:val="24"/>
          <w:szCs w:val="24"/>
        </w:rPr>
        <w:t>ove i elektrode za zavarivanje.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-Krom-bakar (99,50% Cu; 0,5% Cr) i telurij-bakar (99,50% Cu; 0,5% Te). Odlikuju se čvrstoćom na visokoj temperaturi, otpornošću na koroziju i lakom mehaničkom obradom. Koristi se za izradu elektroda za zavarivanje, elektromotore i z</w:t>
      </w:r>
      <w:r w:rsidR="00BA1881">
        <w:rPr>
          <w:rFonts w:ascii="Times New Roman" w:hAnsi="Times New Roman" w:cs="Times New Roman"/>
          <w:sz w:val="24"/>
          <w:szCs w:val="24"/>
        </w:rPr>
        <w:t>a dijelove električnih aparata.</w:t>
      </w:r>
    </w:p>
    <w:p w:rsidR="00BA1881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-Berilij-bakar legure Tip1 i Tip2 (Tip1: 98% Cu; 2% Be i Tip 2: 97% Cu; 0,4% Be; 2,6% Co). Ove legure imaju visoku čvrstoću i tvrdoću, a upotrebljavaju se za telefonske vodove, dijelove u rotorima el</w:t>
      </w:r>
      <w:r w:rsidR="00BA1881">
        <w:rPr>
          <w:rFonts w:ascii="Times New Roman" w:hAnsi="Times New Roman" w:cs="Times New Roman"/>
          <w:sz w:val="24"/>
          <w:szCs w:val="24"/>
        </w:rPr>
        <w:t>ektromotora i za izradu opruga.</w:t>
      </w:r>
    </w:p>
    <w:p w:rsidR="00FF5768" w:rsidRDefault="00FF5768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768" w:rsidRDefault="00FF5768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619D">
        <w:rPr>
          <w:rFonts w:ascii="Times New Roman" w:hAnsi="Times New Roman" w:cs="Times New Roman"/>
          <w:sz w:val="24"/>
          <w:szCs w:val="24"/>
        </w:rPr>
        <w:lastRenderedPageBreak/>
        <w:t>Mjedi: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Mjedi su legure bakra i Cinka kojima se mogu dodati i manje količine drugih metala (Sn, Fe, Mn, Ni, Al i Si). Mjedi su se donedavno puno više koristile u industriji i obrtu, a najpoznatije su: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Bronce:</w:t>
      </w:r>
    </w:p>
    <w:p w:rsidR="00E3619D" w:rsidRPr="00E3619D" w:rsidRDefault="00E3619D" w:rsidP="00E361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9D">
        <w:rPr>
          <w:rFonts w:ascii="Times New Roman" w:hAnsi="Times New Roman" w:cs="Times New Roman"/>
          <w:sz w:val="24"/>
          <w:szCs w:val="24"/>
        </w:rPr>
        <w:t>Bronce su legure bakra i kositra, a odlikuju se visokom čvrstoćom i tvrdoćom te visokom otpornošću na koroziju. Značajne su bronce za valjanje (sadrže 6-9% Sn) i lijevanje (4-10% Sn). Nekada su se koristile za lijevanje topovskih cijevi, a danas uglavnom za ležajeve, dijelove crpki, armaturu parnih kotlova i sl.</w:t>
      </w:r>
    </w:p>
    <w:p w:rsidR="00E3619D" w:rsidRPr="00E3619D" w:rsidRDefault="00E3619D" w:rsidP="00E3619D">
      <w:pPr>
        <w:rPr>
          <w:rFonts w:ascii="Times New Roman" w:hAnsi="Times New Roman" w:cs="Times New Roman"/>
        </w:rPr>
      </w:pPr>
    </w:p>
    <w:sectPr w:rsidR="00E3619D" w:rsidRPr="00E361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60" w:rsidRDefault="00B25760" w:rsidP="00BA1881">
      <w:pPr>
        <w:spacing w:after="0" w:line="240" w:lineRule="auto"/>
      </w:pPr>
      <w:r>
        <w:separator/>
      </w:r>
    </w:p>
  </w:endnote>
  <w:endnote w:type="continuationSeparator" w:id="0">
    <w:p w:rsidR="00B25760" w:rsidRDefault="00B25760" w:rsidP="00BA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60" w:rsidRDefault="00B25760" w:rsidP="00BA1881">
      <w:pPr>
        <w:spacing w:after="0" w:line="240" w:lineRule="auto"/>
      </w:pPr>
      <w:r>
        <w:separator/>
      </w:r>
    </w:p>
  </w:footnote>
  <w:footnote w:type="continuationSeparator" w:id="0">
    <w:p w:rsidR="00B25760" w:rsidRDefault="00B25760" w:rsidP="00BA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BA1881">
      <w:trPr>
        <w:trHeight w:val="288"/>
      </w:trPr>
      <w:sdt>
        <w:sdtPr>
          <w:rPr>
            <w:rFonts w:asciiTheme="majorHAnsi" w:eastAsiaTheme="majorEastAsia" w:hAnsiTheme="majorHAnsi" w:cstheme="majorBidi"/>
            <w:color w:val="365F91" w:themeColor="accent1" w:themeShade="BF"/>
            <w:sz w:val="36"/>
            <w:szCs w:val="36"/>
          </w:rPr>
          <w:alias w:val="Title"/>
          <w:id w:val="77761602"/>
          <w:placeholder>
            <w:docPart w:val="E79BD47D46EE421CBE4DD5E2E3859F4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BA1881" w:rsidRDefault="00BA1881" w:rsidP="00BA188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BA1881">
                <w:rPr>
                  <w:rFonts w:asciiTheme="majorHAnsi" w:eastAsiaTheme="majorEastAsia" w:hAnsiTheme="majorHAnsi" w:cstheme="majorBidi"/>
                  <w:color w:val="365F91" w:themeColor="accent1" w:themeShade="BF"/>
                  <w:sz w:val="36"/>
                  <w:szCs w:val="36"/>
                </w:rPr>
                <w:t>KEMIJA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67C1C29B6EB443391A0B55691CD7D7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5-27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BA1881" w:rsidRDefault="00FF5768" w:rsidP="00BA188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:rsidR="00BA1881" w:rsidRDefault="00BA1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9D"/>
    <w:rsid w:val="00594F96"/>
    <w:rsid w:val="005E72FC"/>
    <w:rsid w:val="006F148F"/>
    <w:rsid w:val="00B25760"/>
    <w:rsid w:val="00BA1881"/>
    <w:rsid w:val="00D9001D"/>
    <w:rsid w:val="00E3619D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81"/>
  </w:style>
  <w:style w:type="paragraph" w:styleId="Footer">
    <w:name w:val="footer"/>
    <w:basedOn w:val="Normal"/>
    <w:link w:val="FooterChar"/>
    <w:uiPriority w:val="99"/>
    <w:unhideWhenUsed/>
    <w:rsid w:val="00BA1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81"/>
  </w:style>
  <w:style w:type="paragraph" w:styleId="Footer">
    <w:name w:val="footer"/>
    <w:basedOn w:val="Normal"/>
    <w:link w:val="FooterChar"/>
    <w:uiPriority w:val="99"/>
    <w:unhideWhenUsed/>
    <w:rsid w:val="00BA1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9BD47D46EE421CBE4DD5E2E3859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41F3-0FCD-462A-BD2F-F8A37EA81439}"/>
      </w:docPartPr>
      <w:docPartBody>
        <w:p w:rsidR="00985197" w:rsidRDefault="00E75967" w:rsidP="00E75967">
          <w:pPr>
            <w:pStyle w:val="E79BD47D46EE421CBE4DD5E2E3859F4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C1C29B6EB443391A0B55691CD7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BE62-1F1E-4413-88BB-9046B946629E}"/>
      </w:docPartPr>
      <w:docPartBody>
        <w:p w:rsidR="00985197" w:rsidRDefault="00E75967" w:rsidP="00E75967">
          <w:pPr>
            <w:pStyle w:val="867C1C29B6EB443391A0B55691CD7D7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67"/>
    <w:rsid w:val="00582558"/>
    <w:rsid w:val="00985197"/>
    <w:rsid w:val="00A070DC"/>
    <w:rsid w:val="00E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9BD47D46EE421CBE4DD5E2E3859F42">
    <w:name w:val="E79BD47D46EE421CBE4DD5E2E3859F42"/>
    <w:rsid w:val="00E75967"/>
  </w:style>
  <w:style w:type="paragraph" w:customStyle="1" w:styleId="867C1C29B6EB443391A0B55691CD7D7F">
    <w:name w:val="867C1C29B6EB443391A0B55691CD7D7F"/>
    <w:rsid w:val="00E759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9BD47D46EE421CBE4DD5E2E3859F42">
    <w:name w:val="E79BD47D46EE421CBE4DD5E2E3859F42"/>
    <w:rsid w:val="00E75967"/>
  </w:style>
  <w:style w:type="paragraph" w:customStyle="1" w:styleId="867C1C29B6EB443391A0B55691CD7D7F">
    <w:name w:val="867C1C29B6EB443391A0B55691CD7D7F"/>
    <w:rsid w:val="00E75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2020-05-27T00:00:00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</dc:title>
  <dc:creator>Korisnik</dc:creator>
  <cp:lastModifiedBy>Korisnik</cp:lastModifiedBy>
  <cp:revision>3</cp:revision>
  <dcterms:created xsi:type="dcterms:W3CDTF">2020-05-27T04:41:00Z</dcterms:created>
  <dcterms:modified xsi:type="dcterms:W3CDTF">2020-05-28T05:08:00Z</dcterms:modified>
</cp:coreProperties>
</file>