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BF" w:rsidRDefault="00A459BF" w:rsidP="00A459BF">
      <w:pPr>
        <w:jc w:val="center"/>
        <w:rPr>
          <w:noProof/>
          <w:sz w:val="40"/>
          <w:szCs w:val="40"/>
          <w:lang w:val="bs-Latn-BA" w:eastAsia="bs-Latn-BA"/>
        </w:rPr>
      </w:pPr>
      <w:r>
        <w:rPr>
          <w:noProof/>
          <w:sz w:val="40"/>
          <w:szCs w:val="40"/>
          <w:lang w:val="bs-Latn-BA" w:eastAsia="bs-Latn-BA"/>
        </w:rPr>
        <w:t>Izbor metalnih materijala</w:t>
      </w:r>
    </w:p>
    <w:p w:rsidR="00A459BF" w:rsidRPr="00A459BF" w:rsidRDefault="00A459BF" w:rsidP="00A459BF">
      <w:pPr>
        <w:pStyle w:val="NoSpacing"/>
        <w:rPr>
          <w:noProof/>
          <w:color w:val="4F81BD" w:themeColor="accent1"/>
          <w:sz w:val="24"/>
          <w:szCs w:val="24"/>
          <w:lang w:val="bs-Latn-BA" w:eastAsia="bs-Latn-BA"/>
        </w:rPr>
      </w:pPr>
      <w:r w:rsidRPr="00A459BF">
        <w:rPr>
          <w:noProof/>
          <w:color w:val="4F81BD" w:themeColor="accent1"/>
          <w:sz w:val="24"/>
          <w:szCs w:val="24"/>
          <w:lang w:val="bs-Latn-BA" w:eastAsia="bs-Latn-BA"/>
        </w:rPr>
        <w:t>Obrada novog sadržaja; 1.4.2020.</w:t>
      </w:r>
    </w:p>
    <w:p w:rsidR="00A459BF" w:rsidRPr="00A459BF" w:rsidRDefault="00A459BF" w:rsidP="00A459BF">
      <w:pPr>
        <w:pStyle w:val="NoSpacing"/>
        <w:rPr>
          <w:noProof/>
          <w:color w:val="4F81BD" w:themeColor="accent1"/>
          <w:sz w:val="24"/>
          <w:szCs w:val="24"/>
          <w:lang w:val="bs-Latn-BA" w:eastAsia="bs-Latn-BA"/>
        </w:rPr>
      </w:pPr>
      <w:r w:rsidRPr="00A459BF">
        <w:rPr>
          <w:b/>
          <w:noProof/>
          <w:color w:val="4F81BD" w:themeColor="accent1"/>
          <w:sz w:val="24"/>
          <w:szCs w:val="24"/>
          <w:lang w:val="bs-Latn-BA" w:eastAsia="bs-Latn-BA"/>
        </w:rPr>
        <w:t>Tehnički materijali</w:t>
      </w:r>
      <w:r w:rsidRPr="00A459BF">
        <w:rPr>
          <w:noProof/>
          <w:color w:val="4F81BD" w:themeColor="accent1"/>
          <w:sz w:val="24"/>
          <w:szCs w:val="24"/>
          <w:lang w:val="bs-Latn-BA" w:eastAsia="bs-Latn-BA"/>
        </w:rPr>
        <w:t xml:space="preserve"> – 2</w:t>
      </w:r>
      <w:r w:rsidRPr="00A459BF">
        <w:rPr>
          <w:noProof/>
          <w:color w:val="4F81BD" w:themeColor="accent1"/>
          <w:sz w:val="24"/>
          <w:szCs w:val="24"/>
          <w:vertAlign w:val="subscript"/>
          <w:lang w:val="bs-Latn-BA" w:eastAsia="bs-Latn-BA"/>
        </w:rPr>
        <w:t>1</w:t>
      </w:r>
      <w:r w:rsidRPr="00A459BF">
        <w:rPr>
          <w:noProof/>
          <w:color w:val="4F81BD" w:themeColor="accent1"/>
          <w:sz w:val="24"/>
          <w:szCs w:val="24"/>
          <w:lang w:val="bs-Latn-BA" w:eastAsia="bs-Latn-BA"/>
        </w:rPr>
        <w:t xml:space="preserve"> </w:t>
      </w:r>
    </w:p>
    <w:p w:rsidR="00A459BF" w:rsidRDefault="00A459BF" w:rsidP="00A459BF">
      <w:pPr>
        <w:rPr>
          <w:noProof/>
          <w:sz w:val="24"/>
          <w:szCs w:val="24"/>
          <w:lang w:val="bs-Latn-BA" w:eastAsia="bs-Latn-BA"/>
        </w:rPr>
      </w:pPr>
    </w:p>
    <w:p w:rsidR="00A459BF" w:rsidRDefault="00A459BF" w:rsidP="00A459BF">
      <w:pPr>
        <w:rPr>
          <w:noProof/>
          <w:color w:val="FF0000"/>
          <w:sz w:val="24"/>
          <w:szCs w:val="24"/>
          <w:lang w:val="bs-Latn-BA" w:eastAsia="bs-Latn-BA"/>
        </w:rPr>
      </w:pPr>
      <w:r w:rsidRPr="00A459BF">
        <w:rPr>
          <w:noProof/>
          <w:color w:val="FF0000"/>
          <w:sz w:val="24"/>
          <w:szCs w:val="24"/>
          <w:lang w:val="bs-Latn-BA" w:eastAsia="bs-Latn-BA"/>
        </w:rPr>
        <w:t>Naučiti i odgovoriti na pitanja za ponavljanje.</w:t>
      </w:r>
    </w:p>
    <w:p w:rsidR="00A459BF" w:rsidRPr="00A459BF" w:rsidRDefault="00A459BF" w:rsidP="00A459BF">
      <w:pPr>
        <w:rPr>
          <w:noProof/>
          <w:color w:val="FF0000"/>
          <w:sz w:val="24"/>
          <w:szCs w:val="24"/>
          <w:lang w:val="bs-Latn-BA" w:eastAsia="bs-Latn-BA"/>
        </w:rPr>
      </w:pPr>
    </w:p>
    <w:p w:rsidR="00D759D5" w:rsidRDefault="00EC2B1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Izbor materijala vrlo je složen i zahtjevan zadatak konstruktora i dijelomično tehnologa.</w:t>
      </w:r>
    </w:p>
    <w:p w:rsidR="00EC2B19" w:rsidRDefault="00EC2B1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Osnovna smjernica pri izboru je optimalno iskorištenje mehaničkih i drugih svojstava materijala. Pri tome konstruktor mora respektirati tri glavne postavke:</w:t>
      </w:r>
    </w:p>
    <w:p w:rsidR="00EC2B19" w:rsidRDefault="00EC2B1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-funkcionalnu (glavna postavka-iz nje proizilazi oblik i materijal iz kojeg se proizvod radi)</w:t>
      </w:r>
    </w:p>
    <w:p w:rsidR="00EC2B19" w:rsidRDefault="00EC2B1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- tehnološku (tj.način izrade proizvoda)</w:t>
      </w:r>
    </w:p>
    <w:p w:rsidR="00EC2B19" w:rsidRDefault="00EC2B1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- ekonomičnu (odnosi se na cijenu materijala )</w:t>
      </w:r>
    </w:p>
    <w:p w:rsidR="00EC2B19" w:rsidRDefault="00EC2B1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Pri izboru materijala odlučivat će vrsta i veličina naprezanja kojem će str.dio biti izložen.</w:t>
      </w:r>
    </w:p>
    <w:p w:rsidR="00EC2B19" w:rsidRDefault="00EC2B1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Radna temperatura se također mora uzeti u obzir.</w:t>
      </w:r>
    </w:p>
    <w:p w:rsidR="00EC2B19" w:rsidRDefault="00EC2B1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Što se tiče obojenih metala, oni i njihove legure se biraju samo gdje njihova specifična svojstva imaju izrazitu prednost nad</w:t>
      </w:r>
      <w:r w:rsidR="00A459BF">
        <w:rPr>
          <w:noProof/>
          <w:sz w:val="24"/>
          <w:szCs w:val="24"/>
          <w:lang w:val="bs-Latn-BA" w:eastAsia="bs-Latn-BA"/>
        </w:rPr>
        <w:t xml:space="preserve"> čelicima jer su skuplji (npr. Toplinska i električna vodljivost bakra).</w:t>
      </w:r>
    </w:p>
    <w:p w:rsidR="00A459BF" w:rsidRDefault="00A459BF">
      <w:pPr>
        <w:rPr>
          <w:noProof/>
          <w:sz w:val="24"/>
          <w:szCs w:val="24"/>
          <w:lang w:val="bs-Latn-BA" w:eastAsia="bs-Latn-BA"/>
        </w:rPr>
      </w:pPr>
    </w:p>
    <w:p w:rsidR="00A459BF" w:rsidRDefault="00A459BF" w:rsidP="00A459BF">
      <w:pPr>
        <w:pBdr>
          <w:bottom w:val="single" w:sz="4" w:space="1" w:color="auto"/>
        </w:pBd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Ponavljanje</w:t>
      </w:r>
    </w:p>
    <w:p w:rsidR="00EC2B19" w:rsidRDefault="00A459BF" w:rsidP="00A459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je osnovna smjernica pri izboru materijala'</w:t>
      </w:r>
    </w:p>
    <w:p w:rsidR="00A459BF" w:rsidRDefault="00A459BF" w:rsidP="00A459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Objasniti tri glavne postavke pri izboru.</w:t>
      </w:r>
    </w:p>
    <w:p w:rsidR="00A459BF" w:rsidRDefault="00A459BF" w:rsidP="00A459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se još mora uzeti u obzir pri izboru materijala?</w:t>
      </w:r>
    </w:p>
    <w:p w:rsidR="00A459BF" w:rsidRPr="00A459BF" w:rsidRDefault="00A459BF" w:rsidP="00A459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Kad se biraju obojeni metali?</w:t>
      </w:r>
      <w:bookmarkStart w:id="0" w:name="_GoBack"/>
      <w:bookmarkEnd w:id="0"/>
    </w:p>
    <w:sectPr w:rsidR="00A459BF" w:rsidRPr="00A4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6783"/>
    <w:multiLevelType w:val="hybridMultilevel"/>
    <w:tmpl w:val="32CC19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B9"/>
    <w:rsid w:val="004146B9"/>
    <w:rsid w:val="004A19BE"/>
    <w:rsid w:val="00A459BF"/>
    <w:rsid w:val="00D759D5"/>
    <w:rsid w:val="00EC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B9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A459BF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A45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B9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A459BF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A4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2020-03-30T11:18:00Z</dcterms:created>
  <dcterms:modified xsi:type="dcterms:W3CDTF">2020-03-30T11:46:00Z</dcterms:modified>
</cp:coreProperties>
</file>