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48" w:rsidRDefault="00A933DD">
      <w:pPr>
        <w:rPr>
          <w:b/>
          <w:sz w:val="28"/>
          <w:lang w:val="hr-HR"/>
        </w:rPr>
      </w:pPr>
      <w:r>
        <w:rPr>
          <w:b/>
          <w:sz w:val="28"/>
          <w:lang w:val="hr-HR"/>
        </w:rPr>
        <w:t>Računarstvo II</w:t>
      </w:r>
      <w:r w:rsidRPr="006C3DBF">
        <w:rPr>
          <w:b/>
          <w:sz w:val="28"/>
          <w:vertAlign w:val="subscript"/>
          <w:lang w:val="hr-HR"/>
        </w:rPr>
        <w:t xml:space="preserve">1 </w:t>
      </w:r>
      <w:r>
        <w:rPr>
          <w:b/>
          <w:sz w:val="28"/>
          <w:lang w:val="hr-HR"/>
        </w:rPr>
        <w:t>2</w:t>
      </w:r>
      <w:r w:rsidRPr="006C3DBF">
        <w:rPr>
          <w:b/>
          <w:sz w:val="28"/>
          <w:vertAlign w:val="subscript"/>
          <w:lang w:val="hr-HR"/>
        </w:rPr>
        <w:t>1</w:t>
      </w:r>
      <w:r>
        <w:rPr>
          <w:b/>
          <w:sz w:val="28"/>
          <w:lang w:val="hr-HR"/>
        </w:rPr>
        <w:t xml:space="preserve"> 20.04 5 i 6h</w:t>
      </w:r>
    </w:p>
    <w:p w:rsidR="00A933DD" w:rsidRDefault="00A933DD" w:rsidP="00A933DD">
      <w:pPr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>Struktura grananja</w:t>
      </w:r>
    </w:p>
    <w:p w:rsidR="00A933DD" w:rsidRDefault="00A933DD" w:rsidP="00A933DD">
      <w:pPr>
        <w:jc w:val="both"/>
        <w:rPr>
          <w:sz w:val="28"/>
          <w:lang w:val="hr-HR"/>
        </w:rPr>
      </w:pPr>
      <w:r>
        <w:rPr>
          <w:sz w:val="28"/>
          <w:lang w:val="hr-HR"/>
        </w:rPr>
        <w:t>Grananje je programska struktura koja omogučuje različit tijek programa, ovisan o rezultatu postavljenog uvjeta. To je važna struktura bez koje bi mogućnost rješavanja zadatka računalom bila vrlo ograničena. Rezultat postavljenog uvjeta mora biti jedno od dvaju stanja: true/false, da/ne, istina/laž, 1/0. Vrijednost rezultata uvjeta bit će 1 ako je uvjet zadovoljen i 0 ako uvjet nije zadovoljen.</w:t>
      </w:r>
    </w:p>
    <w:p w:rsidR="00A933DD" w:rsidRDefault="00A933DD" w:rsidP="00A933DD">
      <w:pPr>
        <w:jc w:val="both"/>
        <w:rPr>
          <w:sz w:val="28"/>
          <w:lang w:val="hr-HR"/>
        </w:rPr>
      </w:pPr>
      <w:r>
        <w:rPr>
          <w:sz w:val="28"/>
          <w:lang w:val="hr-HR"/>
        </w:rPr>
        <w:t>Dijelovi programa koji se uvjetno izvode</w:t>
      </w:r>
      <w:r w:rsidR="00EC62B8">
        <w:rPr>
          <w:sz w:val="28"/>
          <w:lang w:val="hr-HR"/>
        </w:rPr>
        <w:t xml:space="preserve">, grupiraju se u skupine ili blokove naredbi. Svaki se </w:t>
      </w:r>
      <w:r w:rsidR="00EC62B8" w:rsidRPr="00DA6C28">
        <w:rPr>
          <w:b/>
          <w:sz w:val="28"/>
          <w:lang w:val="hr-HR"/>
        </w:rPr>
        <w:t>blok naredbi</w:t>
      </w:r>
      <w:r w:rsidR="00EC62B8">
        <w:rPr>
          <w:sz w:val="28"/>
          <w:lang w:val="hr-HR"/>
        </w:rPr>
        <w:t xml:space="preserve"> u ovoj </w:t>
      </w:r>
      <w:r w:rsidR="00DA6C28">
        <w:rPr>
          <w:sz w:val="28"/>
          <w:lang w:val="hr-HR"/>
        </w:rPr>
        <w:t>inačici pseudojezikom omeđuje p</w:t>
      </w:r>
      <w:r w:rsidR="00EC62B8">
        <w:rPr>
          <w:sz w:val="28"/>
          <w:lang w:val="hr-HR"/>
        </w:rPr>
        <w:t>a</w:t>
      </w:r>
      <w:r w:rsidR="00DA6C28">
        <w:rPr>
          <w:sz w:val="28"/>
          <w:lang w:val="hr-HR"/>
        </w:rPr>
        <w:t>r</w:t>
      </w:r>
      <w:r w:rsidR="00EC62B8">
        <w:rPr>
          <w:sz w:val="28"/>
          <w:lang w:val="hr-HR"/>
        </w:rPr>
        <w:t>om otvorena i zatvorena vitičasta zagrada(</w:t>
      </w:r>
      <w:r w:rsidR="00DA6C28">
        <w:rPr>
          <w:sz w:val="28"/>
          <w:lang w:val="hr-HR"/>
        </w:rPr>
        <w:t xml:space="preserve"> </w:t>
      </w:r>
      <w:r w:rsidR="00A81A2E">
        <w:rPr>
          <w:sz w:val="28"/>
          <w:lang w:val="hr-HR"/>
        </w:rPr>
        <w:t>{}</w:t>
      </w:r>
      <w:r w:rsidR="00DA6C28">
        <w:rPr>
          <w:sz w:val="28"/>
          <w:lang w:val="hr-HR"/>
        </w:rPr>
        <w:t xml:space="preserve"> </w:t>
      </w:r>
      <w:r w:rsidR="00A81A2E">
        <w:rPr>
          <w:sz w:val="28"/>
          <w:lang w:val="hr-HR"/>
        </w:rPr>
        <w:t>). Ako blok naredbi ima samo jednu naredbu, zagrade se mogu izostaviti. Blok</w:t>
      </w:r>
      <w:r w:rsidR="00DA6C28">
        <w:rPr>
          <w:sz w:val="28"/>
          <w:lang w:val="hr-HR"/>
        </w:rPr>
        <w:t>ov</w:t>
      </w:r>
      <w:r w:rsidR="00A81A2E">
        <w:rPr>
          <w:sz w:val="28"/>
          <w:lang w:val="hr-HR"/>
        </w:rPr>
        <w:t>i naredbi se obično pišu uvučeno zbog preglednosti.</w:t>
      </w:r>
    </w:p>
    <w:p w:rsidR="00A81A2E" w:rsidRDefault="00A81A2E" w:rsidP="00A933DD">
      <w:pPr>
        <w:jc w:val="both"/>
        <w:rPr>
          <w:sz w:val="28"/>
          <w:lang w:val="hr-HR"/>
        </w:rPr>
      </w:pPr>
      <w:r>
        <w:rPr>
          <w:sz w:val="28"/>
          <w:lang w:val="hr-HR"/>
        </w:rPr>
        <w:t>U dijagramu tijeka se za grananje koristi geometrijski lik romb:</w:t>
      </w:r>
    </w:p>
    <w:p w:rsidR="00A81A2E" w:rsidRDefault="00A81A2E" w:rsidP="00A81A2E">
      <w:pPr>
        <w:keepNext/>
        <w:jc w:val="both"/>
      </w:pPr>
      <w:r>
        <w:rPr>
          <w:noProof/>
          <w:sz w:val="28"/>
        </w:rPr>
        <w:drawing>
          <wp:inline distT="0" distB="0" distL="0" distR="0" wp14:anchorId="7D20AA98" wp14:editId="693D95EF">
            <wp:extent cx="5550011" cy="137146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uktura gananj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054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A2E" w:rsidRDefault="00A81A2E" w:rsidP="00A81A2E">
      <w:pPr>
        <w:pStyle w:val="Caption"/>
        <w:jc w:val="both"/>
      </w:pPr>
      <w:proofErr w:type="spellStart"/>
      <w:proofErr w:type="gramStart"/>
      <w:r>
        <w:t>Slika</w:t>
      </w:r>
      <w:proofErr w:type="spellEnd"/>
      <w:r>
        <w:t xml:space="preserve"> </w:t>
      </w:r>
      <w:proofErr w:type="gramEnd"/>
      <w:r>
        <w:fldChar w:fldCharType="begin"/>
      </w:r>
      <w:r>
        <w:instrText xml:space="preserve"> SEQ Slika \* ARABIC </w:instrText>
      </w:r>
      <w:r>
        <w:fldChar w:fldCharType="separate"/>
      </w:r>
      <w:r w:rsidR="006C3DBF">
        <w:rPr>
          <w:noProof/>
        </w:rPr>
        <w:t>1</w:t>
      </w:r>
      <w:r>
        <w:fldChar w:fldCharType="end"/>
      </w:r>
      <w:proofErr w:type="gramStart"/>
      <w:r>
        <w:t>.</w:t>
      </w:r>
      <w:proofErr w:type="gramEnd"/>
      <w:r>
        <w:t xml:space="preserve"> </w:t>
      </w:r>
      <w:proofErr w:type="spellStart"/>
      <w:r>
        <w:t>Dijagram</w:t>
      </w:r>
      <w:proofErr w:type="spellEnd"/>
      <w:r>
        <w:t xml:space="preserve"> </w:t>
      </w:r>
      <w:proofErr w:type="spellStart"/>
      <w:r>
        <w:t>tijeka</w:t>
      </w:r>
      <w:proofErr w:type="spellEnd"/>
      <w:r>
        <w:t xml:space="preserve"> </w:t>
      </w:r>
      <w:proofErr w:type="spellStart"/>
      <w:r>
        <w:t>grananja</w:t>
      </w:r>
      <w:proofErr w:type="spellEnd"/>
      <w:r>
        <w:t xml:space="preserve"> (</w:t>
      </w:r>
      <w:proofErr w:type="spellStart"/>
      <w:r>
        <w:t>romb</w:t>
      </w:r>
      <w:proofErr w:type="spellEnd"/>
      <w:r>
        <w:t xml:space="preserve"> je </w:t>
      </w:r>
      <w:proofErr w:type="spellStart"/>
      <w:r>
        <w:t>lik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grananje</w:t>
      </w:r>
      <w:proofErr w:type="spellEnd"/>
      <w:r>
        <w:t>)</w:t>
      </w:r>
    </w:p>
    <w:p w:rsidR="00A81A2E" w:rsidRDefault="00A81A2E" w:rsidP="00A81A2E">
      <w:pPr>
        <w:rPr>
          <w:sz w:val="28"/>
          <w:lang w:val="hr-HR"/>
        </w:rPr>
      </w:pPr>
      <w:r>
        <w:rPr>
          <w:sz w:val="28"/>
          <w:lang w:val="hr-HR"/>
        </w:rPr>
        <w:t>Iz ove inačice pseudojezika za strukturu grananja su navedeni u tablici 11.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A81A2E" w:rsidTr="00A81A2E">
        <w:tc>
          <w:tcPr>
            <w:tcW w:w="4811" w:type="dxa"/>
          </w:tcPr>
          <w:p w:rsidR="00A81A2E" w:rsidRDefault="00A81A2E" w:rsidP="00A81A2E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Opis</w:t>
            </w:r>
          </w:p>
        </w:tc>
        <w:tc>
          <w:tcPr>
            <w:tcW w:w="4811" w:type="dxa"/>
          </w:tcPr>
          <w:p w:rsidR="00A81A2E" w:rsidRDefault="00A81A2E" w:rsidP="00A81A2E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Pseudojezik</w:t>
            </w:r>
          </w:p>
        </w:tc>
      </w:tr>
      <w:tr w:rsidR="00A81A2E" w:rsidTr="00A81A2E">
        <w:tc>
          <w:tcPr>
            <w:tcW w:w="4811" w:type="dxa"/>
          </w:tcPr>
          <w:p w:rsidR="007F435C" w:rsidRDefault="007F435C" w:rsidP="00A81A2E">
            <w:pPr>
              <w:rPr>
                <w:sz w:val="28"/>
                <w:lang w:val="hr-HR"/>
              </w:rPr>
            </w:pPr>
          </w:p>
          <w:p w:rsidR="007F435C" w:rsidRDefault="007F435C" w:rsidP="00A81A2E">
            <w:pPr>
              <w:rPr>
                <w:sz w:val="28"/>
                <w:lang w:val="hr-HR"/>
              </w:rPr>
            </w:pPr>
          </w:p>
          <w:p w:rsidR="00A81A2E" w:rsidRDefault="00A81A2E" w:rsidP="00A81A2E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Grananje</w:t>
            </w:r>
          </w:p>
        </w:tc>
        <w:tc>
          <w:tcPr>
            <w:tcW w:w="4811" w:type="dxa"/>
          </w:tcPr>
          <w:p w:rsidR="00A81A2E" w:rsidRDefault="00A81A2E" w:rsidP="00A81A2E">
            <w:pPr>
              <w:rPr>
                <w:sz w:val="28"/>
                <w:u w:val="single"/>
                <w:lang w:val="hr-HR"/>
              </w:rPr>
            </w:pPr>
            <w:r w:rsidRPr="00A81A2E">
              <w:rPr>
                <w:sz w:val="28"/>
                <w:u w:val="single"/>
                <w:lang w:val="hr-HR"/>
              </w:rPr>
              <w:t xml:space="preserve">ako je </w:t>
            </w:r>
            <w:r w:rsidR="007F435C">
              <w:rPr>
                <w:sz w:val="28"/>
                <w:lang w:val="hr-HR"/>
              </w:rPr>
              <w:t xml:space="preserve">uvjet </w:t>
            </w:r>
            <w:r w:rsidR="007F435C">
              <w:rPr>
                <w:sz w:val="28"/>
                <w:u w:val="single"/>
                <w:lang w:val="hr-HR"/>
              </w:rPr>
              <w:t>onda</w:t>
            </w:r>
          </w:p>
          <w:p w:rsidR="007F435C" w:rsidRDefault="007F435C" w:rsidP="00A81A2E">
            <w:pPr>
              <w:rPr>
                <w:sz w:val="28"/>
                <w:lang w:val="hr-HR"/>
              </w:rPr>
            </w:pPr>
            <w:r w:rsidRPr="007F435C">
              <w:rPr>
                <w:sz w:val="28"/>
                <w:lang w:val="hr-HR"/>
              </w:rPr>
              <w:t xml:space="preserve">        naredba1</w:t>
            </w:r>
          </w:p>
          <w:p w:rsidR="007F435C" w:rsidRDefault="007F435C" w:rsidP="00A81A2E">
            <w:pPr>
              <w:rPr>
                <w:sz w:val="28"/>
                <w:u w:val="single"/>
                <w:lang w:val="hr-HR"/>
              </w:rPr>
            </w:pPr>
            <w:r>
              <w:rPr>
                <w:sz w:val="28"/>
                <w:u w:val="single"/>
                <w:lang w:val="hr-HR"/>
              </w:rPr>
              <w:t>inače</w:t>
            </w:r>
          </w:p>
          <w:p w:rsidR="007F435C" w:rsidRPr="007F435C" w:rsidRDefault="007F435C" w:rsidP="00A81A2E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         naredba2;</w:t>
            </w:r>
          </w:p>
          <w:p w:rsidR="007F435C" w:rsidRPr="007F435C" w:rsidRDefault="007F435C" w:rsidP="00A81A2E">
            <w:pPr>
              <w:rPr>
                <w:sz w:val="28"/>
                <w:u w:val="single"/>
                <w:lang w:val="hr-HR"/>
              </w:rPr>
            </w:pPr>
          </w:p>
        </w:tc>
      </w:tr>
      <w:tr w:rsidR="00A81A2E" w:rsidTr="00A81A2E">
        <w:tc>
          <w:tcPr>
            <w:tcW w:w="4811" w:type="dxa"/>
          </w:tcPr>
          <w:p w:rsidR="00A81A2E" w:rsidRDefault="00A81A2E" w:rsidP="00A81A2E">
            <w:pPr>
              <w:rPr>
                <w:sz w:val="28"/>
                <w:lang w:val="hr-HR"/>
              </w:rPr>
            </w:pPr>
          </w:p>
          <w:p w:rsidR="007F435C" w:rsidRDefault="007F435C" w:rsidP="00A81A2E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Blok naredbi</w:t>
            </w:r>
          </w:p>
          <w:p w:rsidR="007F435C" w:rsidRDefault="007F435C" w:rsidP="00A81A2E">
            <w:pPr>
              <w:rPr>
                <w:sz w:val="28"/>
                <w:lang w:val="hr-HR"/>
              </w:rPr>
            </w:pPr>
          </w:p>
        </w:tc>
        <w:tc>
          <w:tcPr>
            <w:tcW w:w="4811" w:type="dxa"/>
          </w:tcPr>
          <w:p w:rsidR="00A81A2E" w:rsidRDefault="007F435C" w:rsidP="00A81A2E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{</w:t>
            </w:r>
          </w:p>
          <w:p w:rsidR="007F435C" w:rsidRDefault="007F435C" w:rsidP="00A81A2E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}</w:t>
            </w:r>
          </w:p>
        </w:tc>
      </w:tr>
    </w:tbl>
    <w:p w:rsidR="00A81A2E" w:rsidRDefault="00A81A2E" w:rsidP="00A81A2E">
      <w:pPr>
        <w:rPr>
          <w:sz w:val="28"/>
          <w:lang w:val="hr-HR"/>
        </w:rPr>
      </w:pPr>
    </w:p>
    <w:p w:rsidR="007F435C" w:rsidRDefault="007F435C" w:rsidP="00A81A2E">
      <w:pPr>
        <w:rPr>
          <w:sz w:val="28"/>
          <w:lang w:val="hr-HR"/>
        </w:rPr>
      </w:pPr>
      <w:r>
        <w:rPr>
          <w:sz w:val="28"/>
          <w:lang w:val="hr-HR"/>
        </w:rPr>
        <w:lastRenderedPageBreak/>
        <w:t>Zadatak</w:t>
      </w:r>
    </w:p>
    <w:p w:rsidR="007F435C" w:rsidRDefault="007F435C" w:rsidP="00A81A2E">
      <w:pPr>
        <w:rPr>
          <w:sz w:val="28"/>
          <w:lang w:val="hr-HR"/>
        </w:rPr>
      </w:pPr>
      <w:r>
        <w:rPr>
          <w:sz w:val="28"/>
          <w:lang w:val="hr-HR"/>
        </w:rPr>
        <w:t>Algoritam zadatka napišite pseudojezikom i nacrtajte dijagram tijeka.</w:t>
      </w:r>
    </w:p>
    <w:p w:rsidR="007F435C" w:rsidRDefault="007F435C" w:rsidP="00A81A2E">
      <w:pPr>
        <w:rPr>
          <w:sz w:val="28"/>
          <w:lang w:val="hr-HR"/>
        </w:rPr>
      </w:pPr>
      <w:r>
        <w:rPr>
          <w:sz w:val="28"/>
          <w:lang w:val="hr-HR"/>
        </w:rPr>
        <w:t>Potrebno je unijeti prirodan broj pa odrediti je li paran ili neparan. Rezultat ispisati.</w:t>
      </w:r>
    </w:p>
    <w:p w:rsidR="007F435C" w:rsidRDefault="007F435C" w:rsidP="00A81A2E">
      <w:pPr>
        <w:rPr>
          <w:sz w:val="28"/>
          <w:lang w:val="hr-HR"/>
        </w:rPr>
      </w:pPr>
      <w:r>
        <w:rPr>
          <w:sz w:val="28"/>
          <w:lang w:val="hr-HR"/>
        </w:rPr>
        <w:t>ulaz (x);</w:t>
      </w:r>
    </w:p>
    <w:p w:rsidR="007F435C" w:rsidRDefault="007F435C" w:rsidP="00A81A2E">
      <w:pPr>
        <w:rPr>
          <w:sz w:val="28"/>
          <w:lang w:val="hr-HR"/>
        </w:rPr>
      </w:pPr>
      <w:r>
        <w:rPr>
          <w:sz w:val="28"/>
          <w:lang w:val="hr-HR"/>
        </w:rPr>
        <w:t>a = x MOD 2;</w:t>
      </w:r>
    </w:p>
    <w:p w:rsidR="007F435C" w:rsidRDefault="007F435C" w:rsidP="00A81A2E">
      <w:pPr>
        <w:rPr>
          <w:sz w:val="28"/>
          <w:lang w:val="hr-HR"/>
        </w:rPr>
      </w:pPr>
      <w:r>
        <w:rPr>
          <w:sz w:val="28"/>
          <w:u w:val="single"/>
          <w:lang w:val="hr-HR"/>
        </w:rPr>
        <w:t>ako je</w:t>
      </w:r>
      <w:r>
        <w:rPr>
          <w:sz w:val="28"/>
          <w:lang w:val="hr-HR"/>
        </w:rPr>
        <w:t xml:space="preserve"> a=0 </w:t>
      </w:r>
      <w:r>
        <w:rPr>
          <w:sz w:val="28"/>
          <w:u w:val="single"/>
          <w:lang w:val="hr-HR"/>
        </w:rPr>
        <w:t>onda</w:t>
      </w:r>
    </w:p>
    <w:p w:rsidR="007F435C" w:rsidRDefault="007F435C" w:rsidP="00A81A2E">
      <w:pPr>
        <w:rPr>
          <w:sz w:val="28"/>
          <w:lang w:val="hr-HR"/>
        </w:rPr>
      </w:pPr>
      <w:r>
        <w:rPr>
          <w:sz w:val="28"/>
          <w:lang w:val="hr-HR"/>
        </w:rPr>
        <w:t xml:space="preserve">            </w:t>
      </w:r>
      <w:r>
        <w:rPr>
          <w:sz w:val="28"/>
          <w:u w:val="single"/>
          <w:lang w:val="hr-HR"/>
        </w:rPr>
        <w:t>izlaz</w:t>
      </w:r>
      <w:r>
        <w:rPr>
          <w:sz w:val="28"/>
          <w:lang w:val="hr-HR"/>
        </w:rPr>
        <w:t xml:space="preserve"> („Broje je paran“);</w:t>
      </w:r>
    </w:p>
    <w:p w:rsidR="007F435C" w:rsidRDefault="007F435C" w:rsidP="00A81A2E">
      <w:pPr>
        <w:rPr>
          <w:sz w:val="28"/>
          <w:u w:val="single"/>
          <w:lang w:val="hr-HR"/>
        </w:rPr>
      </w:pPr>
      <w:r w:rsidRPr="007F435C">
        <w:rPr>
          <w:sz w:val="28"/>
          <w:u w:val="single"/>
          <w:lang w:val="hr-HR"/>
        </w:rPr>
        <w:t>inače</w:t>
      </w:r>
    </w:p>
    <w:p w:rsidR="007F435C" w:rsidRDefault="007F435C" w:rsidP="00A81A2E">
      <w:pPr>
        <w:rPr>
          <w:sz w:val="28"/>
          <w:lang w:val="hr-HR"/>
        </w:rPr>
      </w:pPr>
      <w:r w:rsidRPr="007F435C">
        <w:rPr>
          <w:sz w:val="28"/>
          <w:lang w:val="hr-HR"/>
        </w:rPr>
        <w:t xml:space="preserve">           </w:t>
      </w:r>
      <w:r>
        <w:rPr>
          <w:sz w:val="28"/>
          <w:u w:val="single"/>
          <w:lang w:val="hr-HR"/>
        </w:rPr>
        <w:t>ulaz</w:t>
      </w:r>
      <w:r>
        <w:rPr>
          <w:sz w:val="28"/>
          <w:lang w:val="hr-HR"/>
        </w:rPr>
        <w:t xml:space="preserve"> („Broj je neparan“);</w:t>
      </w:r>
    </w:p>
    <w:p w:rsidR="00002A03" w:rsidRDefault="00002A03" w:rsidP="00002A03">
      <w:pPr>
        <w:keepNext/>
      </w:pPr>
      <w:r>
        <w:rPr>
          <w:noProof/>
          <w:sz w:val="28"/>
        </w:rPr>
        <w:drawing>
          <wp:inline distT="0" distB="0" distL="0" distR="0" wp14:anchorId="4A816C99" wp14:editId="622FFB67">
            <wp:extent cx="5287618" cy="3971546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n nepara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123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35C" w:rsidRDefault="00002A03" w:rsidP="00002A03">
      <w:pPr>
        <w:pStyle w:val="Caption"/>
        <w:rPr>
          <w:noProof/>
        </w:rPr>
      </w:pPr>
      <w:proofErr w:type="spellStart"/>
      <w:proofErr w:type="gramStart"/>
      <w:r>
        <w:t>Slika</w:t>
      </w:r>
      <w:proofErr w:type="spellEnd"/>
      <w:r>
        <w:t xml:space="preserve"> </w:t>
      </w:r>
      <w:proofErr w:type="gramEnd"/>
      <w:r>
        <w:fldChar w:fldCharType="begin"/>
      </w:r>
      <w:r>
        <w:instrText xml:space="preserve"> SEQ Slika \* ARABIC </w:instrText>
      </w:r>
      <w:r>
        <w:fldChar w:fldCharType="separate"/>
      </w:r>
      <w:r w:rsidR="006C3DBF">
        <w:rPr>
          <w:noProof/>
        </w:rPr>
        <w:t>2</w:t>
      </w:r>
      <w:r>
        <w:fldChar w:fldCharType="end"/>
      </w:r>
      <w:proofErr w:type="gramStart"/>
      <w:r>
        <w:t>.</w:t>
      </w:r>
      <w:proofErr w:type="gramEnd"/>
      <w:r>
        <w:t xml:space="preserve"> </w:t>
      </w:r>
      <w:proofErr w:type="spellStart"/>
      <w:r>
        <w:t>Dijagram</w:t>
      </w:r>
      <w:proofErr w:type="spellEnd"/>
      <w:r>
        <w:rPr>
          <w:noProof/>
        </w:rPr>
        <w:t xml:space="preserve"> tijeka s grananjem za zadatak određivanja parnosti broja</w:t>
      </w:r>
    </w:p>
    <w:p w:rsidR="00002A03" w:rsidRDefault="00002A03" w:rsidP="00002A03"/>
    <w:p w:rsidR="00002A03" w:rsidRDefault="00002A03" w:rsidP="00002A03">
      <w:pPr>
        <w:jc w:val="center"/>
        <w:rPr>
          <w:b/>
          <w:sz w:val="28"/>
        </w:rPr>
      </w:pPr>
      <w:proofErr w:type="spellStart"/>
      <w:r w:rsidRPr="00002A03">
        <w:rPr>
          <w:b/>
          <w:sz w:val="28"/>
        </w:rPr>
        <w:lastRenderedPageBreak/>
        <w:t>Struktura</w:t>
      </w:r>
      <w:proofErr w:type="spellEnd"/>
      <w:r w:rsidRPr="00002A03">
        <w:rPr>
          <w:b/>
          <w:sz w:val="28"/>
        </w:rPr>
        <w:t xml:space="preserve"> </w:t>
      </w:r>
      <w:proofErr w:type="spellStart"/>
      <w:r w:rsidRPr="00002A03">
        <w:rPr>
          <w:b/>
          <w:sz w:val="28"/>
        </w:rPr>
        <w:t>petlje</w:t>
      </w:r>
      <w:proofErr w:type="spellEnd"/>
    </w:p>
    <w:p w:rsidR="00002A03" w:rsidRDefault="00002A03" w:rsidP="00002A03">
      <w:pPr>
        <w:jc w:val="both"/>
        <w:rPr>
          <w:sz w:val="28"/>
        </w:rPr>
      </w:pPr>
      <w:proofErr w:type="spellStart"/>
      <w:r w:rsidRPr="00002A03">
        <w:rPr>
          <w:sz w:val="28"/>
        </w:rPr>
        <w:t>Čes</w:t>
      </w:r>
      <w:r>
        <w:rPr>
          <w:sz w:val="28"/>
        </w:rPr>
        <w:t>to</w:t>
      </w:r>
      <w:proofErr w:type="spellEnd"/>
      <w:r>
        <w:rPr>
          <w:sz w:val="28"/>
        </w:rPr>
        <w:t xml:space="preserve"> je u </w:t>
      </w:r>
      <w:proofErr w:type="spellStart"/>
      <w:r>
        <w:rPr>
          <w:sz w:val="28"/>
        </w:rPr>
        <w:t>programu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potrebno</w:t>
      </w:r>
      <w:proofErr w:type="spellEnd"/>
      <w:r>
        <w:rPr>
          <w:sz w:val="28"/>
        </w:rPr>
        <w:t xml:space="preserve"> </w:t>
      </w:r>
      <w:proofErr w:type="spellStart"/>
      <w:r w:rsidRPr="00002A03">
        <w:rPr>
          <w:b/>
          <w:sz w:val="28"/>
        </w:rPr>
        <w:t>ponoviti</w:t>
      </w:r>
      <w:proofErr w:type="spellEnd"/>
      <w:r w:rsidRPr="00002A03">
        <w:rPr>
          <w:b/>
          <w:sz w:val="28"/>
        </w:rPr>
        <w:t xml:space="preserve"> </w:t>
      </w:r>
      <w:proofErr w:type="spellStart"/>
      <w:r w:rsidRPr="00002A03">
        <w:rPr>
          <w:b/>
          <w:sz w:val="28"/>
        </w:rPr>
        <w:t>neku</w:t>
      </w:r>
      <w:proofErr w:type="spellEnd"/>
      <w:r w:rsidRPr="00002A03">
        <w:rPr>
          <w:b/>
          <w:sz w:val="28"/>
        </w:rPr>
        <w:t xml:space="preserve"> </w:t>
      </w:r>
      <w:proofErr w:type="spellStart"/>
      <w:r w:rsidRPr="00002A03">
        <w:rPr>
          <w:b/>
          <w:sz w:val="28"/>
        </w:rPr>
        <w:t>radnju</w:t>
      </w:r>
      <w:proofErr w:type="spellEnd"/>
      <w:r w:rsidRPr="00002A03">
        <w:rPr>
          <w:b/>
          <w:sz w:val="28"/>
        </w:rPr>
        <w:t xml:space="preserve"> vise </w:t>
      </w:r>
      <w:proofErr w:type="spellStart"/>
      <w:r w:rsidRPr="00002A03">
        <w:rPr>
          <w:b/>
          <w:sz w:val="28"/>
        </w:rPr>
        <w:t>puta</w:t>
      </w:r>
      <w:proofErr w:type="spellEnd"/>
      <w:r>
        <w:rPr>
          <w:sz w:val="28"/>
        </w:rPr>
        <w:t xml:space="preserve">. Da se ne bi </w:t>
      </w:r>
      <w:proofErr w:type="spellStart"/>
      <w:r>
        <w:rPr>
          <w:sz w:val="28"/>
        </w:rPr>
        <w:t>ista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naredba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pisala</w:t>
      </w:r>
      <w:proofErr w:type="spellEnd"/>
      <w:r>
        <w:rPr>
          <w:sz w:val="28"/>
        </w:rPr>
        <w:t xml:space="preserve"> vise </w:t>
      </w:r>
      <w:proofErr w:type="spellStart"/>
      <w:r>
        <w:rPr>
          <w:sz w:val="28"/>
        </w:rPr>
        <w:t>puta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postoji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programska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struktura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petlje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koja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omogućava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ponavljanje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jedne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ili</w:t>
      </w:r>
      <w:proofErr w:type="spellEnd"/>
      <w:proofErr w:type="gramEnd"/>
      <w:r>
        <w:rPr>
          <w:sz w:val="28"/>
        </w:rPr>
        <w:t xml:space="preserve"> vise </w:t>
      </w:r>
      <w:proofErr w:type="spellStart"/>
      <w:r>
        <w:rPr>
          <w:sz w:val="28"/>
        </w:rPr>
        <w:t>naredbi</w:t>
      </w:r>
      <w:proofErr w:type="spellEnd"/>
      <w:r w:rsidR="00576FA1">
        <w:rPr>
          <w:sz w:val="28"/>
        </w:rPr>
        <w:t xml:space="preserve">. </w:t>
      </w:r>
      <w:proofErr w:type="spellStart"/>
      <w:r w:rsidR="00576FA1">
        <w:rPr>
          <w:sz w:val="28"/>
        </w:rPr>
        <w:t>Petlja</w:t>
      </w:r>
      <w:proofErr w:type="spellEnd"/>
      <w:r w:rsidR="00576FA1">
        <w:rPr>
          <w:sz w:val="28"/>
        </w:rPr>
        <w:t xml:space="preserve"> </w:t>
      </w:r>
      <w:proofErr w:type="spellStart"/>
      <w:r w:rsidR="00576FA1">
        <w:rPr>
          <w:sz w:val="28"/>
        </w:rPr>
        <w:t>može</w:t>
      </w:r>
      <w:proofErr w:type="spellEnd"/>
      <w:r w:rsidR="00576FA1">
        <w:rPr>
          <w:sz w:val="28"/>
        </w:rPr>
        <w:t xml:space="preserve"> </w:t>
      </w:r>
      <w:proofErr w:type="spellStart"/>
      <w:r w:rsidR="00576FA1">
        <w:rPr>
          <w:sz w:val="28"/>
        </w:rPr>
        <w:t>biti</w:t>
      </w:r>
      <w:proofErr w:type="spellEnd"/>
      <w:r w:rsidR="00576FA1">
        <w:rPr>
          <w:sz w:val="28"/>
        </w:rPr>
        <w:t xml:space="preserve"> </w:t>
      </w:r>
      <w:proofErr w:type="spellStart"/>
      <w:r w:rsidR="00576FA1">
        <w:rPr>
          <w:sz w:val="28"/>
        </w:rPr>
        <w:t>bezuvjetna</w:t>
      </w:r>
      <w:proofErr w:type="spellEnd"/>
      <w:r w:rsidR="00576FA1">
        <w:rPr>
          <w:sz w:val="28"/>
        </w:rPr>
        <w:t xml:space="preserve">, </w:t>
      </w:r>
      <w:proofErr w:type="spellStart"/>
      <w:r w:rsidR="00576FA1">
        <w:rPr>
          <w:sz w:val="28"/>
        </w:rPr>
        <w:t>pri</w:t>
      </w:r>
      <w:proofErr w:type="spellEnd"/>
      <w:r w:rsidR="00576FA1">
        <w:rPr>
          <w:sz w:val="28"/>
        </w:rPr>
        <w:t xml:space="preserve"> </w:t>
      </w:r>
      <w:proofErr w:type="spellStart"/>
      <w:r w:rsidR="00576FA1">
        <w:rPr>
          <w:sz w:val="28"/>
        </w:rPr>
        <w:t>čemu</w:t>
      </w:r>
      <w:proofErr w:type="spellEnd"/>
      <w:r w:rsidR="00576FA1">
        <w:rPr>
          <w:sz w:val="28"/>
        </w:rPr>
        <w:t xml:space="preserve"> se </w:t>
      </w:r>
      <w:proofErr w:type="spellStart"/>
      <w:r w:rsidR="00576FA1">
        <w:rPr>
          <w:sz w:val="28"/>
        </w:rPr>
        <w:t>izvršava</w:t>
      </w:r>
      <w:proofErr w:type="spellEnd"/>
      <w:r w:rsidR="00576FA1">
        <w:rPr>
          <w:sz w:val="28"/>
        </w:rPr>
        <w:t xml:space="preserve"> </w:t>
      </w:r>
      <w:proofErr w:type="spellStart"/>
      <w:r w:rsidR="00576FA1">
        <w:rPr>
          <w:sz w:val="28"/>
        </w:rPr>
        <w:t>unaprijed</w:t>
      </w:r>
      <w:proofErr w:type="spellEnd"/>
      <w:r w:rsidR="00576FA1">
        <w:rPr>
          <w:sz w:val="28"/>
        </w:rPr>
        <w:t xml:space="preserve"> </w:t>
      </w:r>
      <w:proofErr w:type="spellStart"/>
      <w:r w:rsidR="00576FA1">
        <w:rPr>
          <w:sz w:val="28"/>
        </w:rPr>
        <w:t>zadan</w:t>
      </w:r>
      <w:proofErr w:type="spellEnd"/>
      <w:r w:rsidR="00576FA1">
        <w:rPr>
          <w:sz w:val="28"/>
        </w:rPr>
        <w:t xml:space="preserve"> </w:t>
      </w:r>
      <w:proofErr w:type="spellStart"/>
      <w:r w:rsidR="00576FA1">
        <w:rPr>
          <w:sz w:val="28"/>
        </w:rPr>
        <w:t>broj</w:t>
      </w:r>
      <w:proofErr w:type="spellEnd"/>
      <w:r w:rsidR="00576FA1">
        <w:rPr>
          <w:sz w:val="28"/>
        </w:rPr>
        <w:t xml:space="preserve"> </w:t>
      </w:r>
      <w:proofErr w:type="spellStart"/>
      <w:r w:rsidR="00576FA1">
        <w:rPr>
          <w:sz w:val="28"/>
        </w:rPr>
        <w:t>broj</w:t>
      </w:r>
      <w:proofErr w:type="spellEnd"/>
      <w:r w:rsidR="00576FA1">
        <w:rPr>
          <w:sz w:val="28"/>
        </w:rPr>
        <w:t xml:space="preserve"> </w:t>
      </w:r>
      <w:proofErr w:type="spellStart"/>
      <w:r w:rsidR="00576FA1">
        <w:rPr>
          <w:sz w:val="28"/>
        </w:rPr>
        <w:t>puta</w:t>
      </w:r>
      <w:proofErr w:type="spellEnd"/>
      <w:r w:rsidR="00576FA1">
        <w:rPr>
          <w:sz w:val="28"/>
        </w:rPr>
        <w:t xml:space="preserve"> </w:t>
      </w:r>
      <w:proofErr w:type="spellStart"/>
      <w:proofErr w:type="gramStart"/>
      <w:r w:rsidR="00576FA1">
        <w:rPr>
          <w:sz w:val="28"/>
        </w:rPr>
        <w:t>ili</w:t>
      </w:r>
      <w:proofErr w:type="spellEnd"/>
      <w:proofErr w:type="gramEnd"/>
      <w:r w:rsidR="00576FA1">
        <w:rPr>
          <w:sz w:val="28"/>
        </w:rPr>
        <w:t xml:space="preserve"> </w:t>
      </w:r>
      <w:proofErr w:type="spellStart"/>
      <w:r w:rsidR="00576FA1">
        <w:rPr>
          <w:sz w:val="28"/>
        </w:rPr>
        <w:t>uvjetna</w:t>
      </w:r>
      <w:proofErr w:type="spellEnd"/>
      <w:r w:rsidR="00576FA1">
        <w:rPr>
          <w:sz w:val="28"/>
        </w:rPr>
        <w:t xml:space="preserve"> </w:t>
      </w:r>
      <w:proofErr w:type="spellStart"/>
      <w:r w:rsidR="00576FA1">
        <w:rPr>
          <w:sz w:val="28"/>
        </w:rPr>
        <w:t>pri</w:t>
      </w:r>
      <w:proofErr w:type="spellEnd"/>
      <w:r w:rsidR="00576FA1">
        <w:rPr>
          <w:sz w:val="28"/>
        </w:rPr>
        <w:t xml:space="preserve"> </w:t>
      </w:r>
      <w:proofErr w:type="spellStart"/>
      <w:r w:rsidR="00576FA1">
        <w:rPr>
          <w:sz w:val="28"/>
        </w:rPr>
        <w:t>čemu</w:t>
      </w:r>
      <w:proofErr w:type="spellEnd"/>
      <w:r w:rsidR="00576FA1">
        <w:rPr>
          <w:sz w:val="28"/>
        </w:rPr>
        <w:t xml:space="preserve"> </w:t>
      </w:r>
      <w:proofErr w:type="spellStart"/>
      <w:r w:rsidR="00576FA1">
        <w:rPr>
          <w:sz w:val="28"/>
        </w:rPr>
        <w:t>broj</w:t>
      </w:r>
      <w:proofErr w:type="spellEnd"/>
      <w:r w:rsidR="00576FA1">
        <w:rPr>
          <w:sz w:val="28"/>
        </w:rPr>
        <w:t xml:space="preserve"> </w:t>
      </w:r>
      <w:proofErr w:type="spellStart"/>
      <w:r w:rsidR="00576FA1">
        <w:rPr>
          <w:sz w:val="28"/>
        </w:rPr>
        <w:t>ponavljanja</w:t>
      </w:r>
      <w:proofErr w:type="spellEnd"/>
      <w:r w:rsidR="00576FA1">
        <w:rPr>
          <w:sz w:val="28"/>
        </w:rPr>
        <w:t xml:space="preserve"> </w:t>
      </w:r>
      <w:proofErr w:type="spellStart"/>
      <w:r w:rsidR="00576FA1">
        <w:rPr>
          <w:sz w:val="28"/>
        </w:rPr>
        <w:t>petlje</w:t>
      </w:r>
      <w:proofErr w:type="spellEnd"/>
      <w:r w:rsidR="00576FA1">
        <w:rPr>
          <w:sz w:val="28"/>
        </w:rPr>
        <w:t xml:space="preserve"> </w:t>
      </w:r>
      <w:proofErr w:type="spellStart"/>
      <w:r w:rsidR="00576FA1">
        <w:rPr>
          <w:sz w:val="28"/>
        </w:rPr>
        <w:t>ovisi</w:t>
      </w:r>
      <w:proofErr w:type="spellEnd"/>
      <w:r w:rsidR="00576FA1">
        <w:rPr>
          <w:sz w:val="28"/>
        </w:rPr>
        <w:t xml:space="preserve"> o </w:t>
      </w:r>
      <w:proofErr w:type="spellStart"/>
      <w:r w:rsidR="00576FA1">
        <w:rPr>
          <w:sz w:val="28"/>
        </w:rPr>
        <w:t>postavljenom</w:t>
      </w:r>
      <w:proofErr w:type="spellEnd"/>
      <w:r w:rsidR="00576FA1">
        <w:rPr>
          <w:sz w:val="28"/>
        </w:rPr>
        <w:t xml:space="preserve"> </w:t>
      </w:r>
      <w:proofErr w:type="spellStart"/>
      <w:r w:rsidR="00576FA1">
        <w:rPr>
          <w:sz w:val="28"/>
        </w:rPr>
        <w:t>uvjetu</w:t>
      </w:r>
      <w:proofErr w:type="spellEnd"/>
      <w:r w:rsidR="00576FA1">
        <w:rPr>
          <w:sz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3844"/>
      </w:tblGrid>
      <w:tr w:rsidR="00CE3588" w:rsidTr="00CE3588">
        <w:tc>
          <w:tcPr>
            <w:tcW w:w="5778" w:type="dxa"/>
          </w:tcPr>
          <w:p w:rsidR="00CE3588" w:rsidRPr="00CE3588" w:rsidRDefault="00CE3588" w:rsidP="00002A03">
            <w:pPr>
              <w:jc w:val="both"/>
              <w:rPr>
                <w:b/>
                <w:sz w:val="32"/>
              </w:rPr>
            </w:pPr>
            <w:proofErr w:type="spellStart"/>
            <w:r w:rsidRPr="00CE3588">
              <w:rPr>
                <w:b/>
                <w:sz w:val="32"/>
              </w:rPr>
              <w:t>Opis</w:t>
            </w:r>
            <w:proofErr w:type="spellEnd"/>
          </w:p>
        </w:tc>
        <w:tc>
          <w:tcPr>
            <w:tcW w:w="3844" w:type="dxa"/>
          </w:tcPr>
          <w:p w:rsidR="00CE3588" w:rsidRPr="00CE3588" w:rsidRDefault="00CE3588" w:rsidP="00002A03">
            <w:pPr>
              <w:jc w:val="both"/>
              <w:rPr>
                <w:b/>
                <w:sz w:val="32"/>
              </w:rPr>
            </w:pPr>
            <w:proofErr w:type="spellStart"/>
            <w:r w:rsidRPr="00CE3588">
              <w:rPr>
                <w:b/>
                <w:sz w:val="32"/>
              </w:rPr>
              <w:t>Pseudojezik</w:t>
            </w:r>
            <w:proofErr w:type="spellEnd"/>
          </w:p>
        </w:tc>
      </w:tr>
      <w:tr w:rsidR="00CE3588" w:rsidTr="00CE3588">
        <w:tc>
          <w:tcPr>
            <w:tcW w:w="5778" w:type="dxa"/>
          </w:tcPr>
          <w:p w:rsidR="00CE3588" w:rsidRDefault="00CE3588" w:rsidP="00002A03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Petlja</w:t>
            </w:r>
            <w:proofErr w:type="spellEnd"/>
            <w:r>
              <w:rPr>
                <w:sz w:val="28"/>
              </w:rPr>
              <w:t xml:space="preserve"> s </w:t>
            </w:r>
            <w:proofErr w:type="spellStart"/>
            <w:r>
              <w:rPr>
                <w:sz w:val="28"/>
              </w:rPr>
              <w:t>unaprijed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poznatim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brojem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ponavljanja</w:t>
            </w:r>
            <w:proofErr w:type="spellEnd"/>
          </w:p>
        </w:tc>
        <w:tc>
          <w:tcPr>
            <w:tcW w:w="3844" w:type="dxa"/>
          </w:tcPr>
          <w:p w:rsidR="00CE3588" w:rsidRDefault="00CE3588" w:rsidP="00002A03">
            <w:pPr>
              <w:jc w:val="both"/>
              <w:rPr>
                <w:sz w:val="28"/>
                <w:u w:val="single"/>
              </w:rPr>
            </w:pPr>
            <w:proofErr w:type="spellStart"/>
            <w:r>
              <w:rPr>
                <w:sz w:val="28"/>
                <w:u w:val="single"/>
              </w:rPr>
              <w:t>za</w:t>
            </w:r>
            <w:proofErr w:type="spellEnd"/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 xml:space="preserve">b := p </w:t>
            </w:r>
            <w:r>
              <w:rPr>
                <w:sz w:val="28"/>
                <w:u w:val="single"/>
              </w:rPr>
              <w:t>do</w:t>
            </w:r>
            <w:r>
              <w:rPr>
                <w:sz w:val="28"/>
              </w:rPr>
              <w:t xml:space="preserve"> k </w:t>
            </w:r>
            <w:proofErr w:type="spellStart"/>
            <w:r w:rsidRPr="00CE3588">
              <w:rPr>
                <w:sz w:val="28"/>
                <w:u w:val="single"/>
              </w:rPr>
              <w:t>činiti</w:t>
            </w:r>
            <w:proofErr w:type="spellEnd"/>
          </w:p>
          <w:p w:rsidR="00CE3588" w:rsidRPr="00CE3588" w:rsidRDefault="00CE3588" w:rsidP="00002A03">
            <w:pPr>
              <w:jc w:val="both"/>
              <w:rPr>
                <w:sz w:val="28"/>
              </w:rPr>
            </w:pPr>
            <w:r w:rsidRPr="00CE3588">
              <w:rPr>
                <w:sz w:val="28"/>
              </w:rPr>
              <w:t xml:space="preserve">         </w:t>
            </w:r>
            <w:proofErr w:type="spellStart"/>
            <w:r w:rsidRPr="00CE3588">
              <w:rPr>
                <w:sz w:val="28"/>
              </w:rPr>
              <w:t>naredba</w:t>
            </w:r>
            <w:proofErr w:type="spellEnd"/>
            <w:r w:rsidRPr="00CE3588">
              <w:rPr>
                <w:sz w:val="28"/>
              </w:rPr>
              <w:t>;</w:t>
            </w:r>
          </w:p>
        </w:tc>
      </w:tr>
      <w:tr w:rsidR="00CE3588" w:rsidTr="00CE3588">
        <w:tc>
          <w:tcPr>
            <w:tcW w:w="5778" w:type="dxa"/>
          </w:tcPr>
          <w:p w:rsidR="00CE3588" w:rsidRDefault="00CE3588" w:rsidP="00002A03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Petlja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kod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koje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nije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unaprijed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poznat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broj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ponavljanja</w:t>
            </w:r>
            <w:proofErr w:type="spellEnd"/>
            <w:r>
              <w:rPr>
                <w:sz w:val="28"/>
              </w:rPr>
              <w:t xml:space="preserve">, a </w:t>
            </w:r>
            <w:proofErr w:type="spellStart"/>
            <w:r>
              <w:rPr>
                <w:sz w:val="28"/>
              </w:rPr>
              <w:t>uvjet</w:t>
            </w:r>
            <w:proofErr w:type="spellEnd"/>
            <w:r>
              <w:rPr>
                <w:sz w:val="28"/>
              </w:rPr>
              <w:t xml:space="preserve"> se </w:t>
            </w:r>
            <w:proofErr w:type="spellStart"/>
            <w:r>
              <w:rPr>
                <w:sz w:val="28"/>
              </w:rPr>
              <w:t>provjerava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početku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petlje</w:t>
            </w:r>
            <w:proofErr w:type="spellEnd"/>
          </w:p>
        </w:tc>
        <w:tc>
          <w:tcPr>
            <w:tcW w:w="3844" w:type="dxa"/>
          </w:tcPr>
          <w:p w:rsidR="00CE3588" w:rsidRDefault="00CE3588" w:rsidP="00002A03">
            <w:pPr>
              <w:jc w:val="both"/>
              <w:rPr>
                <w:sz w:val="28"/>
                <w:u w:val="single"/>
              </w:rPr>
            </w:pPr>
            <w:proofErr w:type="spellStart"/>
            <w:r>
              <w:rPr>
                <w:sz w:val="28"/>
                <w:u w:val="single"/>
              </w:rPr>
              <w:t>dok</w:t>
            </w:r>
            <w:proofErr w:type="spellEnd"/>
            <w:r>
              <w:rPr>
                <w:sz w:val="28"/>
                <w:u w:val="single"/>
              </w:rPr>
              <w:t xml:space="preserve"> je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uvjet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činiti</w:t>
            </w:r>
            <w:proofErr w:type="spellEnd"/>
          </w:p>
          <w:p w:rsidR="00CE3588" w:rsidRPr="00CE3588" w:rsidRDefault="00CE3588" w:rsidP="00002A03">
            <w:pPr>
              <w:jc w:val="both"/>
              <w:rPr>
                <w:sz w:val="28"/>
              </w:rPr>
            </w:pPr>
            <w:r w:rsidRPr="00CE3588">
              <w:rPr>
                <w:sz w:val="28"/>
              </w:rPr>
              <w:t xml:space="preserve">     </w:t>
            </w:r>
            <w:r>
              <w:rPr>
                <w:sz w:val="28"/>
              </w:rPr>
              <w:t xml:space="preserve">     </w:t>
            </w:r>
            <w:proofErr w:type="spellStart"/>
            <w:r>
              <w:rPr>
                <w:sz w:val="28"/>
              </w:rPr>
              <w:t>naredba</w:t>
            </w:r>
            <w:proofErr w:type="spellEnd"/>
            <w:r>
              <w:rPr>
                <w:sz w:val="28"/>
              </w:rPr>
              <w:t>;</w:t>
            </w:r>
          </w:p>
        </w:tc>
      </w:tr>
      <w:tr w:rsidR="00CE3588" w:rsidTr="00CE3588">
        <w:tc>
          <w:tcPr>
            <w:tcW w:w="5778" w:type="dxa"/>
          </w:tcPr>
          <w:p w:rsidR="00CE3588" w:rsidRDefault="00CE3588" w:rsidP="00002A03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Petlja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kod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koje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nije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unaprijed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poznat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broj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ponavljanja</w:t>
            </w:r>
            <w:proofErr w:type="spellEnd"/>
            <w:r>
              <w:rPr>
                <w:sz w:val="28"/>
              </w:rPr>
              <w:t xml:space="preserve">, a </w:t>
            </w:r>
            <w:proofErr w:type="spellStart"/>
            <w:r>
              <w:rPr>
                <w:sz w:val="28"/>
              </w:rPr>
              <w:t>uvjet</w:t>
            </w:r>
            <w:proofErr w:type="spellEnd"/>
            <w:r>
              <w:rPr>
                <w:sz w:val="28"/>
              </w:rPr>
              <w:t xml:space="preserve"> se </w:t>
            </w:r>
            <w:proofErr w:type="spellStart"/>
            <w:r>
              <w:rPr>
                <w:sz w:val="28"/>
              </w:rPr>
              <w:t>provjerava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kraju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petlje</w:t>
            </w:r>
            <w:proofErr w:type="spellEnd"/>
          </w:p>
        </w:tc>
        <w:tc>
          <w:tcPr>
            <w:tcW w:w="3844" w:type="dxa"/>
          </w:tcPr>
          <w:p w:rsidR="00CE3588" w:rsidRDefault="00CE3588" w:rsidP="00002A03">
            <w:pPr>
              <w:jc w:val="both"/>
              <w:rPr>
                <w:sz w:val="28"/>
                <w:u w:val="single"/>
              </w:rPr>
            </w:pPr>
            <w:proofErr w:type="spellStart"/>
            <w:r>
              <w:rPr>
                <w:sz w:val="28"/>
                <w:u w:val="single"/>
              </w:rPr>
              <w:t>ponavljati</w:t>
            </w:r>
            <w:proofErr w:type="spellEnd"/>
          </w:p>
          <w:p w:rsidR="00CE3588" w:rsidRDefault="00CE3588" w:rsidP="00002A03">
            <w:pPr>
              <w:jc w:val="both"/>
              <w:rPr>
                <w:sz w:val="28"/>
              </w:rPr>
            </w:pPr>
            <w:r w:rsidRPr="00CE3588">
              <w:rPr>
                <w:sz w:val="28"/>
              </w:rPr>
              <w:t xml:space="preserve">           </w:t>
            </w:r>
            <w:proofErr w:type="spellStart"/>
            <w:r w:rsidRPr="00CE3588">
              <w:rPr>
                <w:sz w:val="28"/>
              </w:rPr>
              <w:t>naredba</w:t>
            </w:r>
            <w:proofErr w:type="spellEnd"/>
            <w:r>
              <w:rPr>
                <w:sz w:val="28"/>
              </w:rPr>
              <w:t>;</w:t>
            </w:r>
          </w:p>
          <w:p w:rsidR="00CE3588" w:rsidRPr="00CE3588" w:rsidRDefault="00CE3588" w:rsidP="00002A03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  <w:u w:val="single"/>
              </w:rPr>
              <w:t>dok</w:t>
            </w:r>
            <w:proofErr w:type="spellEnd"/>
            <w:r>
              <w:rPr>
                <w:sz w:val="28"/>
                <w:u w:val="single"/>
              </w:rPr>
              <w:t xml:space="preserve"> je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uvjet</w:t>
            </w:r>
            <w:proofErr w:type="spellEnd"/>
            <w:r>
              <w:rPr>
                <w:sz w:val="28"/>
              </w:rPr>
              <w:t>;</w:t>
            </w:r>
          </w:p>
        </w:tc>
      </w:tr>
    </w:tbl>
    <w:p w:rsidR="00CE3588" w:rsidRDefault="00CE3588" w:rsidP="00002A03">
      <w:pPr>
        <w:jc w:val="both"/>
        <w:rPr>
          <w:sz w:val="28"/>
        </w:rPr>
      </w:pPr>
    </w:p>
    <w:p w:rsidR="00CE3588" w:rsidRDefault="00CE3588" w:rsidP="00002A03">
      <w:pPr>
        <w:jc w:val="both"/>
        <w:rPr>
          <w:sz w:val="28"/>
        </w:rPr>
      </w:pPr>
      <w:proofErr w:type="spellStart"/>
      <w:r>
        <w:rPr>
          <w:sz w:val="28"/>
        </w:rPr>
        <w:t>Zadatak</w:t>
      </w:r>
      <w:proofErr w:type="spellEnd"/>
    </w:p>
    <w:p w:rsidR="00CE3588" w:rsidRDefault="00CE3588" w:rsidP="00002A03">
      <w:pPr>
        <w:jc w:val="both"/>
        <w:rPr>
          <w:sz w:val="28"/>
        </w:rPr>
      </w:pPr>
      <w:proofErr w:type="spellStart"/>
      <w:r>
        <w:rPr>
          <w:sz w:val="28"/>
        </w:rPr>
        <w:t>Algoritam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zadatka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napišite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psudojezikom</w:t>
      </w:r>
      <w:proofErr w:type="spellEnd"/>
      <w:r>
        <w:rPr>
          <w:sz w:val="28"/>
        </w:rPr>
        <w:t xml:space="preserve"> i </w:t>
      </w:r>
      <w:proofErr w:type="spellStart"/>
      <w:r>
        <w:rPr>
          <w:sz w:val="28"/>
        </w:rPr>
        <w:t>nacrtajte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dijagram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tijeka</w:t>
      </w:r>
      <w:proofErr w:type="spellEnd"/>
      <w:r>
        <w:rPr>
          <w:sz w:val="28"/>
        </w:rPr>
        <w:t>:</w:t>
      </w:r>
    </w:p>
    <w:p w:rsidR="00CE3588" w:rsidRDefault="00CE3588" w:rsidP="00002A03">
      <w:pPr>
        <w:jc w:val="both"/>
        <w:rPr>
          <w:sz w:val="28"/>
        </w:rPr>
      </w:pPr>
      <w:proofErr w:type="spellStart"/>
      <w:proofErr w:type="gramStart"/>
      <w:r>
        <w:rPr>
          <w:sz w:val="28"/>
        </w:rPr>
        <w:t>Potrebno</w:t>
      </w:r>
      <w:proofErr w:type="spellEnd"/>
      <w:r>
        <w:rPr>
          <w:sz w:val="28"/>
        </w:rPr>
        <w:t xml:space="preserve"> je </w:t>
      </w:r>
      <w:proofErr w:type="spellStart"/>
      <w:r>
        <w:rPr>
          <w:sz w:val="28"/>
        </w:rPr>
        <w:t>unijeti</w:t>
      </w:r>
      <w:proofErr w:type="spellEnd"/>
      <w:r>
        <w:rPr>
          <w:sz w:val="28"/>
        </w:rPr>
        <w:t xml:space="preserve"> 100 </w:t>
      </w:r>
      <w:proofErr w:type="spellStart"/>
      <w:r>
        <w:rPr>
          <w:sz w:val="28"/>
        </w:rPr>
        <w:t>cijelih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brojeva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Prije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svakog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unosa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broja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ispisati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tekst</w:t>
      </w:r>
      <w:proofErr w:type="spellEnd"/>
      <w:r>
        <w:rPr>
          <w:sz w:val="28"/>
        </w:rPr>
        <w:t xml:space="preserve"> “</w:t>
      </w:r>
      <w:proofErr w:type="spellStart"/>
      <w:r>
        <w:rPr>
          <w:sz w:val="28"/>
        </w:rPr>
        <w:t>Unesi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broj</w:t>
      </w:r>
      <w:proofErr w:type="spellEnd"/>
      <w:r>
        <w:rPr>
          <w:sz w:val="28"/>
        </w:rPr>
        <w:t>”.</w:t>
      </w:r>
      <w:proofErr w:type="gramEnd"/>
    </w:p>
    <w:p w:rsidR="00CE3588" w:rsidRDefault="00CE3588" w:rsidP="00002A03">
      <w:pPr>
        <w:jc w:val="both"/>
        <w:rPr>
          <w:sz w:val="28"/>
        </w:rPr>
      </w:pPr>
      <w:proofErr w:type="spellStart"/>
      <w:proofErr w:type="gramStart"/>
      <w:r>
        <w:rPr>
          <w:sz w:val="28"/>
          <w:u w:val="single"/>
        </w:rPr>
        <w:t>za</w:t>
      </w:r>
      <w:proofErr w:type="spellEnd"/>
      <w:proofErr w:type="gramEnd"/>
      <w:r w:rsidRPr="00CE3588">
        <w:rPr>
          <w:sz w:val="28"/>
        </w:rPr>
        <w:t xml:space="preserve"> k</w:t>
      </w:r>
      <w:r w:rsidR="00511972">
        <w:rPr>
          <w:sz w:val="28"/>
        </w:rPr>
        <w:t xml:space="preserve"> </w:t>
      </w:r>
      <w:r w:rsidRPr="00CE3588">
        <w:rPr>
          <w:sz w:val="28"/>
        </w:rPr>
        <w:t xml:space="preserve">:= </w:t>
      </w:r>
      <w:r w:rsidR="00511972">
        <w:rPr>
          <w:sz w:val="28"/>
        </w:rPr>
        <w:t xml:space="preserve">1 </w:t>
      </w:r>
      <w:r w:rsidR="00511972">
        <w:rPr>
          <w:sz w:val="28"/>
          <w:u w:val="single"/>
        </w:rPr>
        <w:t>do</w:t>
      </w:r>
      <w:r w:rsidR="00511972">
        <w:rPr>
          <w:sz w:val="28"/>
        </w:rPr>
        <w:t xml:space="preserve"> 100 </w:t>
      </w:r>
      <w:proofErr w:type="spellStart"/>
      <w:r w:rsidR="00511972" w:rsidRPr="00511972">
        <w:rPr>
          <w:sz w:val="28"/>
          <w:u w:val="single"/>
        </w:rPr>
        <w:t>činiti</w:t>
      </w:r>
      <w:proofErr w:type="spellEnd"/>
    </w:p>
    <w:p w:rsidR="00511972" w:rsidRDefault="00511972" w:rsidP="00002A03">
      <w:pPr>
        <w:jc w:val="both"/>
        <w:rPr>
          <w:sz w:val="28"/>
        </w:rPr>
      </w:pPr>
      <w:r>
        <w:rPr>
          <w:sz w:val="28"/>
        </w:rPr>
        <w:t>{</w:t>
      </w:r>
    </w:p>
    <w:p w:rsidR="00511972" w:rsidRDefault="00511972" w:rsidP="00002A03">
      <w:pPr>
        <w:jc w:val="both"/>
        <w:rPr>
          <w:sz w:val="28"/>
        </w:rPr>
      </w:pPr>
      <w:r>
        <w:rPr>
          <w:sz w:val="28"/>
        </w:rPr>
        <w:t xml:space="preserve">       </w:t>
      </w:r>
      <w:proofErr w:type="spellStart"/>
      <w:proofErr w:type="gramStart"/>
      <w:r w:rsidRPr="00511972">
        <w:rPr>
          <w:sz w:val="28"/>
          <w:u w:val="single"/>
        </w:rPr>
        <w:t>izlaz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“</w:t>
      </w:r>
      <w:proofErr w:type="spellStart"/>
      <w:r>
        <w:rPr>
          <w:sz w:val="28"/>
        </w:rPr>
        <w:t>Unesi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broj</w:t>
      </w:r>
      <w:proofErr w:type="spellEnd"/>
      <w:r>
        <w:rPr>
          <w:sz w:val="28"/>
        </w:rPr>
        <w:t>”);</w:t>
      </w:r>
    </w:p>
    <w:p w:rsidR="00511972" w:rsidRDefault="00511972" w:rsidP="00002A03">
      <w:pPr>
        <w:jc w:val="both"/>
        <w:rPr>
          <w:sz w:val="28"/>
        </w:rPr>
      </w:pPr>
      <w:r>
        <w:rPr>
          <w:sz w:val="28"/>
        </w:rPr>
        <w:t xml:space="preserve">      </w:t>
      </w:r>
      <w:r w:rsidRPr="00511972">
        <w:rPr>
          <w:sz w:val="28"/>
          <w:u w:val="single"/>
        </w:rPr>
        <w:t xml:space="preserve"> </w:t>
      </w:r>
      <w:proofErr w:type="spellStart"/>
      <w:proofErr w:type="gramStart"/>
      <w:r w:rsidRPr="00511972">
        <w:rPr>
          <w:sz w:val="28"/>
          <w:u w:val="single"/>
        </w:rPr>
        <w:t>ulaz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x);</w:t>
      </w:r>
    </w:p>
    <w:p w:rsidR="00511972" w:rsidRDefault="00511972" w:rsidP="00002A03">
      <w:pPr>
        <w:jc w:val="both"/>
        <w:rPr>
          <w:sz w:val="28"/>
        </w:rPr>
      </w:pPr>
      <w:r>
        <w:rPr>
          <w:sz w:val="28"/>
        </w:rPr>
        <w:t>}</w:t>
      </w:r>
    </w:p>
    <w:p w:rsidR="00DA6C28" w:rsidRDefault="006C3DBF" w:rsidP="00002A03">
      <w:pPr>
        <w:jc w:val="both"/>
        <w:rPr>
          <w:sz w:val="28"/>
        </w:rPr>
      </w:pPr>
      <w:r>
        <w:rPr>
          <w:sz w:val="28"/>
        </w:rPr>
        <w:t xml:space="preserve">U </w:t>
      </w:r>
      <w:proofErr w:type="spellStart"/>
      <w:r>
        <w:rPr>
          <w:sz w:val="28"/>
        </w:rPr>
        <w:t>ovom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primjeru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riječ</w:t>
      </w:r>
      <w:proofErr w:type="spellEnd"/>
      <w:r>
        <w:rPr>
          <w:sz w:val="28"/>
        </w:rPr>
        <w:t xml:space="preserve"> o </w:t>
      </w:r>
      <w:proofErr w:type="spellStart"/>
      <w:r>
        <w:rPr>
          <w:b/>
          <w:sz w:val="28"/>
        </w:rPr>
        <w:t>bezuvjetnoj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petlji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sz w:val="28"/>
        </w:rPr>
        <w:t>jer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će</w:t>
      </w:r>
      <w:proofErr w:type="spellEnd"/>
      <w:proofErr w:type="gramEnd"/>
      <w:r>
        <w:rPr>
          <w:sz w:val="28"/>
        </w:rPr>
        <w:t xml:space="preserve"> se </w:t>
      </w:r>
      <w:proofErr w:type="spellStart"/>
      <w:r>
        <w:rPr>
          <w:sz w:val="28"/>
        </w:rPr>
        <w:t>ona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uvijek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ponoviti</w:t>
      </w:r>
      <w:proofErr w:type="spellEnd"/>
      <w:r>
        <w:rPr>
          <w:sz w:val="28"/>
        </w:rPr>
        <w:t xml:space="preserve"> 100 </w:t>
      </w:r>
      <w:proofErr w:type="spellStart"/>
      <w:r>
        <w:rPr>
          <w:sz w:val="28"/>
        </w:rPr>
        <w:t>puta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Naredba</w:t>
      </w:r>
      <w:proofErr w:type="spellEnd"/>
      <w:r>
        <w:rPr>
          <w:sz w:val="28"/>
        </w:rPr>
        <w:t>:</w:t>
      </w:r>
    </w:p>
    <w:p w:rsidR="00DA6C28" w:rsidRDefault="006C3DBF" w:rsidP="00002A03">
      <w:pPr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proofErr w:type="gramStart"/>
      <w:r>
        <w:rPr>
          <w:sz w:val="28"/>
          <w:u w:val="single"/>
        </w:rPr>
        <w:t>za</w:t>
      </w:r>
      <w:proofErr w:type="spellEnd"/>
      <w:proofErr w:type="gramEnd"/>
      <w:r>
        <w:rPr>
          <w:sz w:val="28"/>
        </w:rPr>
        <w:t xml:space="preserve"> k := </w:t>
      </w:r>
      <w:r>
        <w:rPr>
          <w:sz w:val="28"/>
          <w:u w:val="single"/>
        </w:rPr>
        <w:t>do</w:t>
      </w:r>
      <w:r>
        <w:rPr>
          <w:sz w:val="28"/>
        </w:rPr>
        <w:t xml:space="preserve"> 100 </w:t>
      </w:r>
      <w:proofErr w:type="spellStart"/>
      <w:r>
        <w:rPr>
          <w:sz w:val="28"/>
          <w:u w:val="single"/>
        </w:rPr>
        <w:t>činiti</w:t>
      </w:r>
      <w:proofErr w:type="spellEnd"/>
      <w:r>
        <w:rPr>
          <w:sz w:val="28"/>
        </w:rPr>
        <w:t xml:space="preserve"> </w:t>
      </w:r>
    </w:p>
    <w:p w:rsidR="006C3DBF" w:rsidRDefault="006C3DBF" w:rsidP="00002A03">
      <w:pPr>
        <w:jc w:val="both"/>
        <w:rPr>
          <w:sz w:val="28"/>
        </w:rPr>
      </w:pPr>
      <w:proofErr w:type="spellStart"/>
      <w:proofErr w:type="gramStart"/>
      <w:r>
        <w:rPr>
          <w:sz w:val="28"/>
        </w:rPr>
        <w:lastRenderedPageBreak/>
        <w:t>govori</w:t>
      </w:r>
      <w:proofErr w:type="spellEnd"/>
      <w:proofErr w:type="gramEnd"/>
      <w:r>
        <w:rPr>
          <w:sz w:val="28"/>
        </w:rPr>
        <w:t xml:space="preserve"> da </w:t>
      </w:r>
      <w:proofErr w:type="spellStart"/>
      <w:r>
        <w:rPr>
          <w:sz w:val="28"/>
        </w:rPr>
        <w:t>petlja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treba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ponoviti</w:t>
      </w:r>
      <w:proofErr w:type="spellEnd"/>
      <w:r>
        <w:rPr>
          <w:sz w:val="28"/>
        </w:rPr>
        <w:t xml:space="preserve"> 100 </w:t>
      </w:r>
      <w:proofErr w:type="spellStart"/>
      <w:r>
        <w:rPr>
          <w:sz w:val="28"/>
        </w:rPr>
        <w:t>puta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Pri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svakom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prolazu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petlje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vrijednost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varijable</w:t>
      </w:r>
      <w:proofErr w:type="spellEnd"/>
      <w:r>
        <w:rPr>
          <w:sz w:val="28"/>
        </w:rPr>
        <w:t xml:space="preserve"> k se </w:t>
      </w:r>
      <w:proofErr w:type="spellStart"/>
      <w:r>
        <w:rPr>
          <w:sz w:val="28"/>
        </w:rPr>
        <w:t>uvećava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jedan</w:t>
      </w:r>
      <w:proofErr w:type="spellEnd"/>
      <w:r>
        <w:rPr>
          <w:sz w:val="28"/>
        </w:rPr>
        <w:t xml:space="preserve"> (</w:t>
      </w:r>
      <w:proofErr w:type="gramStart"/>
      <w:r>
        <w:rPr>
          <w:sz w:val="28"/>
        </w:rPr>
        <w:t>od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početne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vrrijednosti</w:t>
      </w:r>
      <w:proofErr w:type="spellEnd"/>
      <w:r>
        <w:rPr>
          <w:sz w:val="28"/>
        </w:rPr>
        <w:t xml:space="preserve"> do </w:t>
      </w:r>
      <w:proofErr w:type="spellStart"/>
      <w:r>
        <w:rPr>
          <w:sz w:val="28"/>
        </w:rPr>
        <w:t>krajne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vrijednosti</w:t>
      </w:r>
      <w:proofErr w:type="spellEnd"/>
      <w:r>
        <w:rPr>
          <w:sz w:val="28"/>
        </w:rPr>
        <w:t xml:space="preserve"> 100).</w:t>
      </w:r>
    </w:p>
    <w:p w:rsidR="006C3DBF" w:rsidRPr="006C3DBF" w:rsidRDefault="006C3DBF" w:rsidP="00002A03">
      <w:pPr>
        <w:jc w:val="both"/>
        <w:rPr>
          <w:sz w:val="28"/>
        </w:rPr>
      </w:pPr>
    </w:p>
    <w:p w:rsidR="006C3DBF" w:rsidRDefault="006C3DBF" w:rsidP="006C3DBF">
      <w:pPr>
        <w:keepNext/>
        <w:tabs>
          <w:tab w:val="left" w:pos="1027"/>
        </w:tabs>
        <w:jc w:val="both"/>
      </w:pPr>
      <w:r>
        <w:rPr>
          <w:sz w:val="28"/>
        </w:rPr>
        <w:tab/>
      </w:r>
      <w:r>
        <w:rPr>
          <w:noProof/>
        </w:rPr>
        <w:drawing>
          <wp:inline distT="0" distB="0" distL="0" distR="0" wp14:anchorId="053A60DE" wp14:editId="2BA2CF95">
            <wp:extent cx="2973788" cy="4324908"/>
            <wp:effectExtent l="0" t="0" r="0" b="0"/>
            <wp:docPr id="55301" name="Picture 8" descr="PJS_160_t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01" name="Picture 8" descr="PJS_160_tx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251" cy="432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11972" w:rsidRPr="00511972" w:rsidRDefault="006C3DBF" w:rsidP="006C3DBF">
      <w:pPr>
        <w:pStyle w:val="Caption"/>
        <w:jc w:val="both"/>
        <w:rPr>
          <w:sz w:val="28"/>
        </w:rPr>
      </w:pPr>
      <w:proofErr w:type="spellStart"/>
      <w:proofErr w:type="gramStart"/>
      <w:r>
        <w:t>Slika</w:t>
      </w:r>
      <w:proofErr w:type="spellEnd"/>
      <w:r>
        <w:t xml:space="preserve"> </w:t>
      </w:r>
      <w:fldSimple w:instr=" SEQ Slika \* ARABIC ">
        <w:r>
          <w:rPr>
            <w:noProof/>
          </w:rPr>
          <w:t>3</w:t>
        </w:r>
      </w:fldSimple>
      <w:r>
        <w:t>.</w:t>
      </w:r>
      <w:proofErr w:type="gramEnd"/>
      <w:r>
        <w:t xml:space="preserve"> </w:t>
      </w:r>
      <w:proofErr w:type="spellStart"/>
      <w:r>
        <w:t>Dijagram</w:t>
      </w:r>
      <w:proofErr w:type="spellEnd"/>
      <w:r>
        <w:t xml:space="preserve"> </w:t>
      </w:r>
      <w:proofErr w:type="spellStart"/>
      <w:r>
        <w:t>tijeka</w:t>
      </w:r>
      <w:proofErr w:type="spellEnd"/>
      <w:r>
        <w:t xml:space="preserve"> </w:t>
      </w:r>
      <w:proofErr w:type="spellStart"/>
      <w:r>
        <w:t>bezuvjetne</w:t>
      </w:r>
      <w:proofErr w:type="spellEnd"/>
      <w:r>
        <w:t xml:space="preserve"> </w:t>
      </w:r>
      <w:proofErr w:type="spellStart"/>
      <w:r>
        <w:t>petlje</w:t>
      </w:r>
      <w:proofErr w:type="spellEnd"/>
    </w:p>
    <w:p w:rsidR="00002A03" w:rsidRPr="00002A03" w:rsidRDefault="00002A03" w:rsidP="00002A03">
      <w:pPr>
        <w:jc w:val="both"/>
        <w:rPr>
          <w:sz w:val="28"/>
        </w:rPr>
      </w:pPr>
    </w:p>
    <w:p w:rsidR="007F435C" w:rsidRPr="00A81A2E" w:rsidRDefault="007F435C" w:rsidP="00A81A2E">
      <w:pPr>
        <w:rPr>
          <w:sz w:val="28"/>
          <w:lang w:val="hr-HR"/>
        </w:rPr>
      </w:pPr>
      <w:bookmarkStart w:id="0" w:name="_GoBack"/>
      <w:bookmarkEnd w:id="0"/>
    </w:p>
    <w:sectPr w:rsidR="007F435C" w:rsidRPr="00A81A2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DD"/>
    <w:rsid w:val="00002A03"/>
    <w:rsid w:val="00291C48"/>
    <w:rsid w:val="00343CD6"/>
    <w:rsid w:val="00511972"/>
    <w:rsid w:val="00576FA1"/>
    <w:rsid w:val="006C3DBF"/>
    <w:rsid w:val="007F435C"/>
    <w:rsid w:val="00A81A2E"/>
    <w:rsid w:val="00A933DD"/>
    <w:rsid w:val="00B72520"/>
    <w:rsid w:val="00CE3588"/>
    <w:rsid w:val="00DA6C28"/>
    <w:rsid w:val="00EC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A2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A81A2E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81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A2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A81A2E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81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4</cp:revision>
  <dcterms:created xsi:type="dcterms:W3CDTF">2020-04-20T06:05:00Z</dcterms:created>
  <dcterms:modified xsi:type="dcterms:W3CDTF">2020-04-20T07:32:00Z</dcterms:modified>
</cp:coreProperties>
</file>