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3B3CC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Tehničko crtanje i dokumentiranje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Datum: 1</w:t>
      </w:r>
      <w:r w:rsidR="00A63E23">
        <w:rPr>
          <w:sz w:val="28"/>
          <w:szCs w:val="28"/>
        </w:rPr>
        <w:t>6</w:t>
      </w:r>
      <w:r>
        <w:rPr>
          <w:sz w:val="28"/>
          <w:szCs w:val="28"/>
        </w:rPr>
        <w:t>.03.2020. do 20.03.2020.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A63E2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36A4B">
        <w:rPr>
          <w:sz w:val="28"/>
          <w:szCs w:val="28"/>
        </w:rPr>
        <w:t>5</w:t>
      </w:r>
      <w:r>
        <w:rPr>
          <w:sz w:val="28"/>
          <w:szCs w:val="28"/>
        </w:rPr>
        <w:t xml:space="preserve"> (II. obrazovno razdoblje)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A63E23">
        <w:rPr>
          <w:sz w:val="28"/>
          <w:szCs w:val="28"/>
        </w:rPr>
        <w:t>47 i 48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A63E2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609399" cy="7487728"/>
            <wp:effectExtent l="19050" t="0" r="0" b="0"/>
            <wp:wrapNone/>
            <wp:docPr id="5" name="Slika 1" descr="C:\Users\Racunovodstvo\Desktop\Branko online\Tehničko crtanje i dokumentiranje I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Tehničko crtanje i dokumentiranje I1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62" cy="749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2B4789" w:rsidRPr="002B4789" w:rsidRDefault="002B4789" w:rsidP="002B4789">
      <w:pPr>
        <w:jc w:val="center"/>
        <w:rPr>
          <w:sz w:val="28"/>
          <w:szCs w:val="28"/>
        </w:rPr>
      </w:pPr>
    </w:p>
    <w:sectPr w:rsidR="002B4789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2B4789"/>
    <w:rsid w:val="003B3CC7"/>
    <w:rsid w:val="00436A4B"/>
    <w:rsid w:val="005D00BE"/>
    <w:rsid w:val="00942D0E"/>
    <w:rsid w:val="009A1F78"/>
    <w:rsid w:val="00A63E23"/>
    <w:rsid w:val="00C02E80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7</cp:revision>
  <dcterms:created xsi:type="dcterms:W3CDTF">2020-03-19T09:57:00Z</dcterms:created>
  <dcterms:modified xsi:type="dcterms:W3CDTF">2020-03-19T10:26:00Z</dcterms:modified>
</cp:coreProperties>
</file>