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D5415C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</w:t>
      </w:r>
      <w:r w:rsidRPr="00D5415C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 xml:space="preserve"> 7h 27.05</w:t>
      </w:r>
    </w:p>
    <w:p w:rsidR="00D5415C" w:rsidRDefault="00D5415C" w:rsidP="00D5415C">
      <w:pPr>
        <w:jc w:val="center"/>
        <w:rPr>
          <w:b/>
          <w:sz w:val="32"/>
          <w:lang w:val="hr-BA"/>
        </w:rPr>
      </w:pPr>
      <w:r w:rsidRPr="00D5415C">
        <w:rPr>
          <w:b/>
          <w:sz w:val="32"/>
          <w:lang w:val="hr-BA"/>
        </w:rPr>
        <w:t>Optički medij, CD mediji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Načelo djelovanja optičkih medija temelji se na fizikalnim svojstvima svjetlosti, kao izvor svjetlosti pri upisu i čitanju</w:t>
      </w:r>
      <w:r w:rsidRPr="00D5415C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5415C">
        <w:rPr>
          <w:sz w:val="28"/>
          <w:lang w:val="hr-BA"/>
        </w:rPr>
        <w:t>podataka koristi se laser jer ima mogućnost stvaranja vrlo uskog snopa svjetlosti.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Za upis podataka koristi se više različitih postupaka koji su prilagođeni različitim vrstama medija, npr. brizganje plastike u</w:t>
      </w:r>
      <w:r w:rsidRPr="00D5415C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5415C">
        <w:rPr>
          <w:sz w:val="28"/>
          <w:lang w:val="hr-BA"/>
        </w:rPr>
        <w:t>alatima ili zagrijavanje površine.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Za čitanje se koristi svojstvo odbijanja ili refleksije laserske zrake od površine optičkog diska.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Optički mediji se odlikuju niskom cijenom po pohranjenom bitu podataka, pouzdanošću i tajnošću te jedn. upotrebom.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Kompaktni disk (compact disc), ili skraćeno CD, vrlo je popularan medij za pohranu podataka.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Disk je načinjen od polikarbonatnig materija, promjera 120 mm i debljine 1,2 mm.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datci se na CD upisuju od središta prema obodu diska kako bi se omogućila reprodukcija podataka s diskova dimenzija</w:t>
      </w:r>
      <w:r w:rsidRPr="00D5415C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5415C">
        <w:rPr>
          <w:sz w:val="28"/>
          <w:lang w:val="hr-BA"/>
        </w:rPr>
        <w:t>manjih od 120 mm, a kapacitet CD medija je najčešće od 650 MB ili 700 MB.</w:t>
      </w:r>
    </w:p>
    <w:p w:rsidR="00D5415C" w:rsidRDefault="00D5415C" w:rsidP="00D5415C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Koje je načelo djelovanja optičkih medija?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Čime se odlikuju optički mediji?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Kako se zapisuju podaci na CD?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Koliki je najčešće kapacitet CD medija?</w:t>
      </w:r>
    </w:p>
    <w:p w:rsidR="00D5415C" w:rsidRDefault="00D5415C" w:rsidP="00D5415C">
      <w:pPr>
        <w:jc w:val="both"/>
        <w:rPr>
          <w:sz w:val="28"/>
          <w:lang w:val="hr-BA"/>
        </w:rPr>
      </w:pPr>
      <w:r>
        <w:rPr>
          <w:sz w:val="28"/>
          <w:lang w:val="hr-BA"/>
        </w:rPr>
        <w:t>Lekcija je na 67</w:t>
      </w:r>
      <w:bookmarkStart w:id="0" w:name="_GoBack"/>
      <w:bookmarkEnd w:id="0"/>
      <w:r>
        <w:rPr>
          <w:sz w:val="28"/>
          <w:lang w:val="hr-BA"/>
        </w:rPr>
        <w:t xml:space="preserve">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D5415C" w:rsidRPr="00D5415C" w:rsidRDefault="00D5415C" w:rsidP="00D5415C">
      <w:pPr>
        <w:jc w:val="both"/>
        <w:rPr>
          <w:sz w:val="28"/>
          <w:lang w:val="hr-HR"/>
        </w:rPr>
      </w:pPr>
    </w:p>
    <w:sectPr w:rsidR="00D5415C" w:rsidRPr="00D541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0827"/>
    <w:multiLevelType w:val="hybridMultilevel"/>
    <w:tmpl w:val="EA54488E"/>
    <w:lvl w:ilvl="0" w:tplc="A502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5C"/>
    <w:rsid w:val="00087EAD"/>
    <w:rsid w:val="00D5415C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2020-03-22T23:51:00Z</dcterms:created>
  <dcterms:modified xsi:type="dcterms:W3CDTF">2020-03-22T23:57:00Z</dcterms:modified>
</cp:coreProperties>
</file>